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1B3" w:rsidRPr="00AE753B" w:rsidRDefault="00C151B3" w:rsidP="00C151B3">
      <w:pPr>
        <w:jc w:val="center"/>
      </w:pPr>
      <w:bookmarkStart w:id="0" w:name="_Toc469317375"/>
      <w:bookmarkStart w:id="1" w:name="_Toc473210637"/>
      <w:bookmarkStart w:id="2" w:name="_Toc479068311"/>
      <w:bookmarkStart w:id="3" w:name="_Toc479074854"/>
      <w:r w:rsidRPr="00AE753B">
        <w:t>ПАО «МРСК Центра и Приволжья»</w:t>
      </w:r>
    </w:p>
    <w:p w:rsidR="00C151B3" w:rsidRPr="00AE753B" w:rsidRDefault="00C151B3" w:rsidP="00C151B3">
      <w:pPr>
        <w:jc w:val="center"/>
        <w:rPr>
          <w:vertAlign w:val="superscript"/>
        </w:rPr>
      </w:pPr>
      <w:r w:rsidRPr="00AE753B">
        <w:t>филиал «Мариэнерго»</w:t>
      </w:r>
    </w:p>
    <w:p w:rsidR="00C151B3" w:rsidRDefault="00C151B3" w:rsidP="00C151B3">
      <w:pPr>
        <w:ind w:left="284"/>
        <w:jc w:val="both"/>
        <w:rPr>
          <w:sz w:val="19"/>
          <w:szCs w:val="19"/>
        </w:rPr>
      </w:pPr>
    </w:p>
    <w:p w:rsidR="00C151B3" w:rsidRDefault="00C151B3" w:rsidP="00C151B3">
      <w:pPr>
        <w:ind w:left="284"/>
        <w:jc w:val="both"/>
        <w:rPr>
          <w:sz w:val="19"/>
          <w:szCs w:val="19"/>
        </w:rPr>
      </w:pPr>
    </w:p>
    <w:p w:rsidR="00C151B3" w:rsidRDefault="00C151B3" w:rsidP="00C151B3">
      <w:pPr>
        <w:ind w:left="284"/>
        <w:jc w:val="both"/>
        <w:rPr>
          <w:sz w:val="19"/>
          <w:szCs w:val="19"/>
        </w:rPr>
      </w:pPr>
    </w:p>
    <w:tbl>
      <w:tblPr>
        <w:tblW w:w="5103" w:type="dxa"/>
        <w:tblInd w:w="5110" w:type="dxa"/>
        <w:tblLook w:val="0000"/>
      </w:tblPr>
      <w:tblGrid>
        <w:gridCol w:w="5103"/>
      </w:tblGrid>
      <w:tr w:rsidR="00C151B3" w:rsidRPr="00C151B3" w:rsidTr="00C151B3">
        <w:tc>
          <w:tcPr>
            <w:tcW w:w="5103" w:type="dxa"/>
          </w:tcPr>
          <w:p w:rsidR="00C151B3" w:rsidRPr="00C151B3" w:rsidRDefault="00C151B3" w:rsidP="00C151B3">
            <w:pPr>
              <w:jc w:val="both"/>
              <w:rPr>
                <w:b/>
                <w:bCs/>
              </w:rPr>
            </w:pPr>
            <w:r w:rsidRPr="00C151B3">
              <w:rPr>
                <w:b/>
                <w:bCs/>
                <w:sz w:val="22"/>
                <w:szCs w:val="22"/>
              </w:rPr>
              <w:t>Утверждаю:</w:t>
            </w:r>
          </w:p>
          <w:p w:rsidR="00C151B3" w:rsidRPr="00C151B3" w:rsidRDefault="00C151B3" w:rsidP="00C151B3">
            <w:pPr>
              <w:jc w:val="both"/>
            </w:pPr>
            <w:r w:rsidRPr="00C151B3">
              <w:rPr>
                <w:sz w:val="22"/>
                <w:szCs w:val="22"/>
              </w:rPr>
              <w:t>Заместитель генерального  директора</w:t>
            </w:r>
          </w:p>
          <w:p w:rsidR="00C151B3" w:rsidRPr="00C151B3" w:rsidRDefault="00C151B3" w:rsidP="00C151B3">
            <w:pPr>
              <w:jc w:val="both"/>
            </w:pPr>
            <w:r w:rsidRPr="00C151B3">
              <w:rPr>
                <w:sz w:val="22"/>
                <w:szCs w:val="22"/>
              </w:rPr>
              <w:t xml:space="preserve">ПАО «МРСК Центра и Приволжья» - директор филиала «Мариэнерго»  </w:t>
            </w:r>
          </w:p>
          <w:p w:rsidR="00C151B3" w:rsidRPr="00C151B3" w:rsidRDefault="00C151B3" w:rsidP="00C151B3">
            <w:pPr>
              <w:jc w:val="both"/>
              <w:rPr>
                <w:vertAlign w:val="superscript"/>
              </w:rPr>
            </w:pPr>
            <w:r w:rsidRPr="00C151B3">
              <w:t xml:space="preserve">       </w:t>
            </w:r>
          </w:p>
          <w:p w:rsidR="00C151B3" w:rsidRPr="00C151B3" w:rsidRDefault="00C151B3" w:rsidP="00C151B3">
            <w:pPr>
              <w:jc w:val="both"/>
              <w:rPr>
                <w:vertAlign w:val="superscript"/>
              </w:rPr>
            </w:pPr>
          </w:p>
          <w:p w:rsidR="00C151B3" w:rsidRPr="00C151B3" w:rsidRDefault="00C151B3" w:rsidP="00C151B3">
            <w:pPr>
              <w:jc w:val="both"/>
            </w:pPr>
            <w:r w:rsidRPr="00C151B3">
              <w:rPr>
                <w:sz w:val="22"/>
                <w:szCs w:val="22"/>
              </w:rPr>
              <w:t>_______________________ /Д.Г. Федоров/</w:t>
            </w:r>
          </w:p>
          <w:p w:rsidR="00C151B3" w:rsidRPr="00C151B3" w:rsidRDefault="00C151B3" w:rsidP="00C151B3">
            <w:pPr>
              <w:jc w:val="both"/>
              <w:rPr>
                <w:vertAlign w:val="superscript"/>
              </w:rPr>
            </w:pPr>
            <w:r w:rsidRPr="00C151B3">
              <w:rPr>
                <w:sz w:val="22"/>
                <w:szCs w:val="22"/>
                <w:vertAlign w:val="superscript"/>
              </w:rPr>
              <w:t xml:space="preserve">                         (подпись)                                   </w:t>
            </w:r>
            <w:r>
              <w:rPr>
                <w:sz w:val="22"/>
                <w:szCs w:val="22"/>
                <w:vertAlign w:val="superscript"/>
              </w:rPr>
              <w:t xml:space="preserve">            </w:t>
            </w:r>
            <w:r w:rsidRPr="00C151B3">
              <w:rPr>
                <w:sz w:val="22"/>
                <w:szCs w:val="22"/>
                <w:vertAlign w:val="superscript"/>
              </w:rPr>
              <w:t>(расшифровка)</w:t>
            </w:r>
          </w:p>
          <w:p w:rsidR="00C151B3" w:rsidRPr="00C151B3" w:rsidRDefault="00C151B3" w:rsidP="00C151B3">
            <w:pPr>
              <w:jc w:val="both"/>
              <w:rPr>
                <w:vertAlign w:val="superscript"/>
              </w:rPr>
            </w:pPr>
          </w:p>
          <w:p w:rsidR="00C151B3" w:rsidRPr="00C151B3" w:rsidRDefault="00C151B3" w:rsidP="00C151B3">
            <w:pPr>
              <w:jc w:val="both"/>
            </w:pPr>
            <w:r w:rsidRPr="00C151B3">
              <w:rPr>
                <w:sz w:val="22"/>
                <w:szCs w:val="22"/>
              </w:rPr>
              <w:t>« ____ » ______________ 20___ г.</w:t>
            </w:r>
          </w:p>
        </w:tc>
      </w:tr>
      <w:bookmarkEnd w:id="0"/>
      <w:bookmarkEnd w:id="1"/>
      <w:bookmarkEnd w:id="2"/>
      <w:bookmarkEnd w:id="3"/>
    </w:tbl>
    <w:p w:rsidR="00C151B3" w:rsidRPr="00C151B3" w:rsidRDefault="00C151B3" w:rsidP="00C151B3">
      <w:pPr>
        <w:widowControl w:val="0"/>
      </w:pPr>
    </w:p>
    <w:p w:rsidR="00C151B3" w:rsidRPr="00C151B3" w:rsidRDefault="00C151B3" w:rsidP="00C151B3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C151B3" w:rsidRPr="00C151B3" w:rsidRDefault="00C151B3" w:rsidP="00C151B3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C151B3" w:rsidRPr="00C151B3" w:rsidRDefault="00C151B3" w:rsidP="00C151B3">
      <w:pPr>
        <w:jc w:val="center"/>
        <w:rPr>
          <w:sz w:val="28"/>
          <w:szCs w:val="28"/>
        </w:rPr>
      </w:pPr>
      <w:r w:rsidRPr="00C151B3">
        <w:rPr>
          <w:sz w:val="28"/>
          <w:szCs w:val="28"/>
        </w:rPr>
        <w:t>ТЕХНИЧЕСКОЕ ЗАДАНИЕ</w:t>
      </w:r>
    </w:p>
    <w:p w:rsidR="00C151B3" w:rsidRPr="00C151B3" w:rsidRDefault="00C151B3" w:rsidP="00C151B3">
      <w:pPr>
        <w:jc w:val="center"/>
        <w:rPr>
          <w:sz w:val="28"/>
          <w:szCs w:val="28"/>
        </w:rPr>
      </w:pPr>
    </w:p>
    <w:p w:rsidR="00C151B3" w:rsidRPr="00C151B3" w:rsidRDefault="00C151B3" w:rsidP="00C151B3">
      <w:pPr>
        <w:jc w:val="center"/>
        <w:rPr>
          <w:sz w:val="26"/>
          <w:szCs w:val="26"/>
        </w:rPr>
      </w:pPr>
      <w:r w:rsidRPr="00C151B3">
        <w:rPr>
          <w:sz w:val="26"/>
          <w:szCs w:val="26"/>
        </w:rPr>
        <w:t xml:space="preserve">на приобретение приборов учета электроэнергии для нужд филиала </w:t>
      </w:r>
    </w:p>
    <w:p w:rsidR="00C151B3" w:rsidRPr="00AE753B" w:rsidRDefault="00C151B3" w:rsidP="00C151B3">
      <w:pPr>
        <w:jc w:val="center"/>
      </w:pPr>
      <w:r w:rsidRPr="00C151B3">
        <w:t>«Мариэнерго» ПАО «МРСК Центра и Приволжья» в 2018 году.</w:t>
      </w:r>
    </w:p>
    <w:p w:rsidR="00C151B3" w:rsidRPr="007229FB" w:rsidRDefault="00C151B3" w:rsidP="00C151B3">
      <w:pPr>
        <w:jc w:val="center"/>
      </w:pPr>
    </w:p>
    <w:p w:rsidR="00C151B3" w:rsidRPr="007229FB" w:rsidRDefault="00C151B3" w:rsidP="00C151B3"/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jc w:val="center"/>
      </w:pPr>
      <w:bookmarkStart w:id="4" w:name="_Toc309206577"/>
      <w:bookmarkStart w:id="5" w:name="_Toc313980635"/>
      <w:bookmarkStart w:id="6" w:name="_Toc314559255"/>
      <w:bookmarkStart w:id="7" w:name="_Toc314587523"/>
      <w:bookmarkStart w:id="8" w:name="_Toc314845594"/>
      <w:bookmarkStart w:id="9" w:name="_Toc317599605"/>
      <w:bookmarkStart w:id="10" w:name="_Toc318269937"/>
      <w:bookmarkStart w:id="11" w:name="_Toc318456804"/>
      <w:bookmarkStart w:id="12" w:name="_Toc322511650"/>
      <w:bookmarkStart w:id="13" w:name="_Toc416097755"/>
      <w:bookmarkStart w:id="14" w:name="_Toc416178836"/>
      <w:bookmarkStart w:id="15" w:name="_Toc416179048"/>
      <w:r>
        <w:t xml:space="preserve">г. Йошкар-Ола, </w:t>
      </w:r>
      <w:r w:rsidRPr="007229FB">
        <w:t>201</w:t>
      </w:r>
      <w:r>
        <w:t xml:space="preserve">7 </w:t>
      </w:r>
      <w:r w:rsidRPr="007229FB">
        <w:t>г.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C151B3" w:rsidRPr="007229FB" w:rsidRDefault="00C151B3" w:rsidP="00C151B3">
      <w:pPr>
        <w:jc w:val="center"/>
        <w:rPr>
          <w:sz w:val="28"/>
          <w:szCs w:val="28"/>
        </w:rPr>
      </w:pPr>
      <w:r w:rsidRPr="007229FB">
        <w:rPr>
          <w:sz w:val="23"/>
          <w:szCs w:val="23"/>
        </w:rPr>
        <w:br w:type="page"/>
      </w:r>
      <w:r w:rsidRPr="007229FB">
        <w:rPr>
          <w:sz w:val="28"/>
          <w:szCs w:val="28"/>
        </w:rPr>
        <w:lastRenderedPageBreak/>
        <w:t>Лист согласования</w:t>
      </w:r>
    </w:p>
    <w:p w:rsidR="00C151B3" w:rsidRPr="007229FB" w:rsidRDefault="00C151B3" w:rsidP="00C151B3">
      <w:pPr>
        <w:jc w:val="center"/>
        <w:rPr>
          <w:sz w:val="28"/>
          <w:szCs w:val="28"/>
        </w:rPr>
      </w:pPr>
    </w:p>
    <w:p w:rsidR="00F96641" w:rsidRDefault="00F96641" w:rsidP="00F96641">
      <w:pPr>
        <w:jc w:val="center"/>
      </w:pPr>
      <w:r>
        <w:t xml:space="preserve">к техническому заданию на приобретение приборов учёта электроэнергии для нужд </w:t>
      </w:r>
    </w:p>
    <w:p w:rsidR="00F96641" w:rsidRPr="007229FB" w:rsidRDefault="00F96641" w:rsidP="00F96641">
      <w:pPr>
        <w:jc w:val="center"/>
        <w:rPr>
          <w:sz w:val="28"/>
          <w:szCs w:val="28"/>
        </w:rPr>
      </w:pPr>
      <w:r>
        <w:t>филиала «Мариэнерго» ПАО «МРСК Центра и Приволжья» в 2018 году</w:t>
      </w:r>
    </w:p>
    <w:p w:rsidR="00C151B3" w:rsidRPr="007229FB" w:rsidRDefault="00C151B3" w:rsidP="00F96641">
      <w:pPr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2551"/>
        <w:gridCol w:w="2410"/>
      </w:tblGrid>
      <w:tr w:rsidR="00C151B3" w:rsidRPr="007229FB" w:rsidTr="00C151B3">
        <w:tc>
          <w:tcPr>
            <w:tcW w:w="4928" w:type="dxa"/>
          </w:tcPr>
          <w:p w:rsidR="00C151B3" w:rsidRPr="007229FB" w:rsidRDefault="00C151B3" w:rsidP="00C151B3">
            <w:pPr>
              <w:jc w:val="center"/>
            </w:pPr>
            <w:r w:rsidRPr="007229FB">
              <w:t>Наименование должности</w:t>
            </w:r>
          </w:p>
        </w:tc>
        <w:tc>
          <w:tcPr>
            <w:tcW w:w="2551" w:type="dxa"/>
          </w:tcPr>
          <w:p w:rsidR="00C151B3" w:rsidRPr="007229FB" w:rsidRDefault="00C151B3" w:rsidP="00C151B3">
            <w:pPr>
              <w:jc w:val="center"/>
            </w:pPr>
            <w:r w:rsidRPr="007229FB">
              <w:t>И.О. Фамилия</w:t>
            </w:r>
          </w:p>
        </w:tc>
        <w:tc>
          <w:tcPr>
            <w:tcW w:w="2410" w:type="dxa"/>
            <w:vAlign w:val="center"/>
          </w:tcPr>
          <w:p w:rsidR="00C151B3" w:rsidRPr="007229FB" w:rsidRDefault="00C151B3" w:rsidP="00C151B3">
            <w:pPr>
              <w:jc w:val="center"/>
            </w:pPr>
            <w:r w:rsidRPr="007229FB">
              <w:t>Дата, подпись</w:t>
            </w:r>
          </w:p>
        </w:tc>
      </w:tr>
      <w:tr w:rsidR="00C151B3" w:rsidRPr="007229FB" w:rsidTr="00C151B3">
        <w:tc>
          <w:tcPr>
            <w:tcW w:w="4928" w:type="dxa"/>
          </w:tcPr>
          <w:p w:rsidR="00C151B3" w:rsidRPr="00C151B3" w:rsidRDefault="00C151B3" w:rsidP="00C151B3">
            <w:pPr>
              <w:jc w:val="both"/>
              <w:rPr>
                <w:bCs/>
              </w:rPr>
            </w:pPr>
            <w:r w:rsidRPr="00C151B3">
              <w:rPr>
                <w:bCs/>
              </w:rPr>
              <w:t>Первый заместитель директора – главный инженер филиала</w:t>
            </w:r>
          </w:p>
          <w:p w:rsidR="00C151B3" w:rsidRPr="00C151B3" w:rsidRDefault="00C151B3" w:rsidP="00C151B3">
            <w:pPr>
              <w:suppressAutoHyphens/>
              <w:ind w:right="-82"/>
              <w:rPr>
                <w:bCs/>
              </w:rPr>
            </w:pPr>
            <w:r w:rsidRPr="00C151B3">
              <w:rPr>
                <w:bCs/>
              </w:rPr>
              <w:t xml:space="preserve">филиала </w:t>
            </w:r>
            <w:r w:rsidRPr="00C151B3">
              <w:t>П</w:t>
            </w:r>
            <w:r w:rsidRPr="00C151B3">
              <w:rPr>
                <w:bCs/>
              </w:rPr>
              <w:t>АО «МРСК Центра и Приволжья»- «Мариэнерго»</w:t>
            </w:r>
          </w:p>
        </w:tc>
        <w:tc>
          <w:tcPr>
            <w:tcW w:w="2551" w:type="dxa"/>
            <w:vAlign w:val="center"/>
          </w:tcPr>
          <w:p w:rsidR="00C151B3" w:rsidRPr="00C151B3" w:rsidRDefault="00C151B3" w:rsidP="00C151B3">
            <w:pPr>
              <w:jc w:val="center"/>
            </w:pPr>
            <w:r w:rsidRPr="00C151B3">
              <w:t>С.В.Хлусов</w:t>
            </w:r>
          </w:p>
        </w:tc>
        <w:tc>
          <w:tcPr>
            <w:tcW w:w="2410" w:type="dxa"/>
            <w:vAlign w:val="center"/>
          </w:tcPr>
          <w:p w:rsidR="00C151B3" w:rsidRPr="007229FB" w:rsidRDefault="00C151B3" w:rsidP="00C151B3">
            <w:pPr>
              <w:jc w:val="center"/>
            </w:pPr>
          </w:p>
        </w:tc>
      </w:tr>
      <w:tr w:rsidR="00C151B3" w:rsidRPr="007229FB" w:rsidTr="00C151B3">
        <w:tc>
          <w:tcPr>
            <w:tcW w:w="4928" w:type="dxa"/>
          </w:tcPr>
          <w:p w:rsidR="00C151B3" w:rsidRPr="00C151B3" w:rsidRDefault="00F96641" w:rsidP="00C151B3">
            <w:pPr>
              <w:jc w:val="both"/>
              <w:rPr>
                <w:sz w:val="28"/>
                <w:szCs w:val="28"/>
              </w:rPr>
            </w:pPr>
            <w:r>
              <w:rPr>
                <w:bCs/>
              </w:rPr>
              <w:t>И.о. заместителя</w:t>
            </w:r>
            <w:r w:rsidR="00C151B3" w:rsidRPr="00C151B3">
              <w:rPr>
                <w:bCs/>
              </w:rPr>
              <w:t xml:space="preserve"> директора по реализации и развитию услуг филиала </w:t>
            </w:r>
            <w:r w:rsidR="00C151B3" w:rsidRPr="00C151B3">
              <w:t>П</w:t>
            </w:r>
            <w:r w:rsidR="00C151B3" w:rsidRPr="00C151B3">
              <w:rPr>
                <w:bCs/>
              </w:rPr>
              <w:t>АО «МРСК Центра и Приволжья» «Мариэнерго»</w:t>
            </w:r>
          </w:p>
        </w:tc>
        <w:tc>
          <w:tcPr>
            <w:tcW w:w="2551" w:type="dxa"/>
            <w:vAlign w:val="center"/>
          </w:tcPr>
          <w:p w:rsidR="00C151B3" w:rsidRPr="00C151B3" w:rsidRDefault="00F96641" w:rsidP="00C151B3">
            <w:pPr>
              <w:jc w:val="center"/>
            </w:pPr>
            <w:r>
              <w:t>А.В. Болдя</w:t>
            </w:r>
            <w:r w:rsidR="00015DA7">
              <w:t>н</w:t>
            </w:r>
            <w:r>
              <w:t>кин</w:t>
            </w:r>
          </w:p>
        </w:tc>
        <w:tc>
          <w:tcPr>
            <w:tcW w:w="2410" w:type="dxa"/>
            <w:vAlign w:val="center"/>
          </w:tcPr>
          <w:p w:rsidR="00C151B3" w:rsidRPr="007229FB" w:rsidRDefault="00C151B3" w:rsidP="00C151B3">
            <w:pPr>
              <w:jc w:val="center"/>
            </w:pPr>
          </w:p>
        </w:tc>
      </w:tr>
      <w:tr w:rsidR="00C151B3" w:rsidRPr="007229FB" w:rsidTr="00C151B3">
        <w:tc>
          <w:tcPr>
            <w:tcW w:w="4928" w:type="dxa"/>
          </w:tcPr>
          <w:p w:rsidR="00C151B3" w:rsidRPr="00C151B3" w:rsidRDefault="00C151B3" w:rsidP="00C151B3">
            <w:pPr>
              <w:jc w:val="both"/>
              <w:rPr>
                <w:bCs/>
              </w:rPr>
            </w:pPr>
            <w:r w:rsidRPr="00C151B3">
              <w:t>Заместитель директора по экономике и финансам</w:t>
            </w:r>
            <w:r w:rsidRPr="00C151B3">
              <w:rPr>
                <w:bCs/>
              </w:rPr>
              <w:t xml:space="preserve"> филиала</w:t>
            </w:r>
          </w:p>
          <w:p w:rsidR="00C151B3" w:rsidRPr="00C151B3" w:rsidRDefault="00C151B3" w:rsidP="00C151B3">
            <w:pPr>
              <w:suppressAutoHyphens/>
              <w:ind w:right="-82"/>
            </w:pPr>
            <w:r w:rsidRPr="00C151B3">
              <w:rPr>
                <w:bCs/>
              </w:rPr>
              <w:t xml:space="preserve">филиала </w:t>
            </w:r>
            <w:r w:rsidRPr="00C151B3">
              <w:t>П</w:t>
            </w:r>
            <w:r w:rsidRPr="00C151B3">
              <w:rPr>
                <w:bCs/>
              </w:rPr>
              <w:t>АО «МРСК Центра и Приволжья» -«Мариэнерго»</w:t>
            </w:r>
          </w:p>
        </w:tc>
        <w:tc>
          <w:tcPr>
            <w:tcW w:w="2551" w:type="dxa"/>
            <w:vAlign w:val="center"/>
          </w:tcPr>
          <w:p w:rsidR="00C151B3" w:rsidRPr="00C151B3" w:rsidRDefault="00C151B3" w:rsidP="00C151B3">
            <w:pPr>
              <w:jc w:val="center"/>
            </w:pPr>
            <w:r w:rsidRPr="00C151B3">
              <w:t>Н.Я.Григорьева</w:t>
            </w:r>
          </w:p>
        </w:tc>
        <w:tc>
          <w:tcPr>
            <w:tcW w:w="2410" w:type="dxa"/>
            <w:vAlign w:val="center"/>
          </w:tcPr>
          <w:p w:rsidR="00C151B3" w:rsidRPr="007229FB" w:rsidRDefault="00C151B3" w:rsidP="00C151B3">
            <w:pPr>
              <w:jc w:val="center"/>
            </w:pPr>
          </w:p>
        </w:tc>
      </w:tr>
      <w:tr w:rsidR="00C151B3" w:rsidRPr="007229FB" w:rsidTr="00C151B3">
        <w:tc>
          <w:tcPr>
            <w:tcW w:w="4928" w:type="dxa"/>
          </w:tcPr>
          <w:p w:rsidR="00C151B3" w:rsidRPr="00C151B3" w:rsidRDefault="00C151B3" w:rsidP="00C151B3">
            <w:pPr>
              <w:suppressAutoHyphens/>
              <w:ind w:right="-82"/>
            </w:pPr>
            <w:r w:rsidRPr="00C151B3">
              <w:t>Начальник Управления капитального строительства филиала</w:t>
            </w:r>
          </w:p>
          <w:p w:rsidR="00C151B3" w:rsidRPr="00C151B3" w:rsidRDefault="00C151B3" w:rsidP="00C151B3">
            <w:pPr>
              <w:suppressAutoHyphens/>
              <w:ind w:right="-82"/>
              <w:jc w:val="both"/>
              <w:rPr>
                <w:sz w:val="28"/>
                <w:szCs w:val="28"/>
              </w:rPr>
            </w:pPr>
            <w:r w:rsidRPr="00C151B3">
              <w:rPr>
                <w:bCs/>
              </w:rPr>
              <w:t xml:space="preserve">филиала </w:t>
            </w:r>
            <w:r w:rsidRPr="00C151B3">
              <w:t>П</w:t>
            </w:r>
            <w:r w:rsidRPr="00C151B3">
              <w:rPr>
                <w:bCs/>
              </w:rPr>
              <w:t>АО «МРСК Центра и Приволжья» -«Мариэнерго»</w:t>
            </w:r>
          </w:p>
        </w:tc>
        <w:tc>
          <w:tcPr>
            <w:tcW w:w="2551" w:type="dxa"/>
            <w:vAlign w:val="center"/>
          </w:tcPr>
          <w:p w:rsidR="00C151B3" w:rsidRPr="00C151B3" w:rsidRDefault="00C151B3" w:rsidP="00C151B3">
            <w:pPr>
              <w:jc w:val="center"/>
            </w:pPr>
            <w:r w:rsidRPr="00C151B3">
              <w:t>Е.И.Афанасьев</w:t>
            </w:r>
          </w:p>
        </w:tc>
        <w:tc>
          <w:tcPr>
            <w:tcW w:w="2410" w:type="dxa"/>
            <w:vAlign w:val="center"/>
          </w:tcPr>
          <w:p w:rsidR="00C151B3" w:rsidRPr="007229FB" w:rsidRDefault="00C151B3" w:rsidP="00C151B3">
            <w:pPr>
              <w:jc w:val="center"/>
            </w:pPr>
          </w:p>
        </w:tc>
      </w:tr>
      <w:tr w:rsidR="00C151B3" w:rsidRPr="007229FB" w:rsidTr="00C151B3">
        <w:tc>
          <w:tcPr>
            <w:tcW w:w="4928" w:type="dxa"/>
          </w:tcPr>
          <w:p w:rsidR="00C151B3" w:rsidRPr="00C151B3" w:rsidRDefault="00C151B3" w:rsidP="00C151B3">
            <w:pPr>
              <w:suppressAutoHyphens/>
              <w:ind w:right="-82"/>
            </w:pPr>
            <w:r w:rsidRPr="00C151B3">
              <w:t>Начальник Департамента логистики и МТО филиала П</w:t>
            </w:r>
            <w:r w:rsidRPr="00C151B3">
              <w:rPr>
                <w:bCs/>
              </w:rPr>
              <w:t>АО «МРСК Центра и Приволжья» -«Мариэнерго»</w:t>
            </w:r>
          </w:p>
        </w:tc>
        <w:tc>
          <w:tcPr>
            <w:tcW w:w="2551" w:type="dxa"/>
            <w:vAlign w:val="center"/>
          </w:tcPr>
          <w:p w:rsidR="00C151B3" w:rsidRPr="00C151B3" w:rsidRDefault="00C151B3" w:rsidP="00C151B3">
            <w:pPr>
              <w:jc w:val="center"/>
            </w:pPr>
            <w:r w:rsidRPr="00C151B3">
              <w:t>В.И.Поляков</w:t>
            </w:r>
          </w:p>
        </w:tc>
        <w:tc>
          <w:tcPr>
            <w:tcW w:w="2410" w:type="dxa"/>
            <w:vAlign w:val="center"/>
          </w:tcPr>
          <w:p w:rsidR="00C151B3" w:rsidRPr="007229FB" w:rsidRDefault="00C151B3" w:rsidP="00C151B3">
            <w:pPr>
              <w:jc w:val="center"/>
            </w:pPr>
          </w:p>
        </w:tc>
      </w:tr>
      <w:tr w:rsidR="00C151B3" w:rsidRPr="007229FB" w:rsidTr="00C151B3">
        <w:tc>
          <w:tcPr>
            <w:tcW w:w="4928" w:type="dxa"/>
          </w:tcPr>
          <w:p w:rsidR="00C151B3" w:rsidRPr="00C151B3" w:rsidRDefault="00C151B3" w:rsidP="00C151B3">
            <w:pPr>
              <w:suppressAutoHyphens/>
              <w:ind w:right="-82"/>
            </w:pPr>
            <w:r w:rsidRPr="00C151B3">
              <w:t>Начальник Департамента реализации услуг и учета электроэнергии филиала П</w:t>
            </w:r>
            <w:r w:rsidRPr="00C151B3">
              <w:rPr>
                <w:bCs/>
              </w:rPr>
              <w:t>АО «МРСК Центра и Приволжья»-«Мариэнерго»</w:t>
            </w:r>
          </w:p>
        </w:tc>
        <w:tc>
          <w:tcPr>
            <w:tcW w:w="2551" w:type="dxa"/>
            <w:vAlign w:val="center"/>
          </w:tcPr>
          <w:p w:rsidR="00C151B3" w:rsidRPr="00C151B3" w:rsidRDefault="00C151B3" w:rsidP="00C151B3">
            <w:pPr>
              <w:jc w:val="center"/>
            </w:pPr>
          </w:p>
        </w:tc>
        <w:tc>
          <w:tcPr>
            <w:tcW w:w="2410" w:type="dxa"/>
            <w:vAlign w:val="center"/>
          </w:tcPr>
          <w:p w:rsidR="00C151B3" w:rsidRPr="007229FB" w:rsidRDefault="00C151B3" w:rsidP="00C151B3">
            <w:pPr>
              <w:jc w:val="center"/>
            </w:pPr>
          </w:p>
        </w:tc>
      </w:tr>
      <w:tr w:rsidR="00C151B3" w:rsidRPr="007229FB" w:rsidTr="00C151B3">
        <w:tc>
          <w:tcPr>
            <w:tcW w:w="4928" w:type="dxa"/>
          </w:tcPr>
          <w:p w:rsidR="00C151B3" w:rsidRPr="00C151B3" w:rsidRDefault="00C151B3" w:rsidP="00C151B3">
            <w:pPr>
              <w:suppressAutoHyphens/>
              <w:ind w:right="-82"/>
            </w:pPr>
            <w:r w:rsidRPr="00C151B3">
              <w:t>Заместитель главного инженера  по эксплуатации филиала П</w:t>
            </w:r>
            <w:r w:rsidRPr="00C151B3">
              <w:rPr>
                <w:bCs/>
              </w:rPr>
              <w:t>АО «МРСК Центра и Приволжья»- «Мариэнерго»</w:t>
            </w:r>
          </w:p>
        </w:tc>
        <w:tc>
          <w:tcPr>
            <w:tcW w:w="2551" w:type="dxa"/>
            <w:vAlign w:val="center"/>
          </w:tcPr>
          <w:p w:rsidR="00C151B3" w:rsidRPr="00C151B3" w:rsidRDefault="00C151B3" w:rsidP="00C151B3">
            <w:pPr>
              <w:jc w:val="center"/>
            </w:pPr>
            <w:r w:rsidRPr="00C151B3">
              <w:t>А.М.Христолюбов</w:t>
            </w:r>
          </w:p>
        </w:tc>
        <w:tc>
          <w:tcPr>
            <w:tcW w:w="2410" w:type="dxa"/>
            <w:vAlign w:val="center"/>
          </w:tcPr>
          <w:p w:rsidR="00C151B3" w:rsidRPr="007229FB" w:rsidRDefault="00C151B3" w:rsidP="00C151B3">
            <w:pPr>
              <w:jc w:val="center"/>
            </w:pPr>
          </w:p>
        </w:tc>
      </w:tr>
      <w:tr w:rsidR="00C151B3" w:rsidRPr="007229FB" w:rsidTr="00C151B3">
        <w:tc>
          <w:tcPr>
            <w:tcW w:w="4928" w:type="dxa"/>
          </w:tcPr>
          <w:p w:rsidR="00C151B3" w:rsidRPr="007229FB" w:rsidRDefault="00C151B3" w:rsidP="00C151B3">
            <w:pPr>
              <w:suppressAutoHyphens/>
              <w:ind w:right="-82"/>
            </w:pPr>
            <w:r w:rsidRPr="007229FB">
              <w:t xml:space="preserve">Начальник службы метрологии </w:t>
            </w:r>
            <w:r>
              <w:t xml:space="preserve">и контроля качества электроэнергии </w:t>
            </w:r>
            <w:r w:rsidRPr="007229FB">
              <w:t>филиала</w:t>
            </w:r>
            <w:r>
              <w:t xml:space="preserve"> </w:t>
            </w:r>
            <w:r w:rsidRPr="007229FB">
              <w:t>П</w:t>
            </w:r>
            <w:r w:rsidRPr="007229FB">
              <w:rPr>
                <w:bCs/>
              </w:rPr>
              <w:t>АО «</w:t>
            </w:r>
            <w:r>
              <w:rPr>
                <w:bCs/>
              </w:rPr>
              <w:t>МРСК Центра и Приволжья</w:t>
            </w:r>
            <w:r w:rsidRPr="007229FB">
              <w:rPr>
                <w:bCs/>
              </w:rPr>
              <w:t>»</w:t>
            </w:r>
            <w:r>
              <w:rPr>
                <w:bCs/>
              </w:rPr>
              <w:t>-</w:t>
            </w:r>
            <w:r w:rsidRPr="007229FB">
              <w:rPr>
                <w:bCs/>
              </w:rPr>
              <w:t>«</w:t>
            </w:r>
            <w:r>
              <w:rPr>
                <w:bCs/>
              </w:rPr>
              <w:t>Мариэнерго</w:t>
            </w:r>
            <w:r w:rsidRPr="007229FB">
              <w:rPr>
                <w:bCs/>
              </w:rPr>
              <w:t>»</w:t>
            </w:r>
          </w:p>
        </w:tc>
        <w:tc>
          <w:tcPr>
            <w:tcW w:w="2551" w:type="dxa"/>
            <w:vAlign w:val="center"/>
          </w:tcPr>
          <w:p w:rsidR="00C151B3" w:rsidRPr="00343829" w:rsidRDefault="00C151B3" w:rsidP="00C151B3">
            <w:pPr>
              <w:jc w:val="center"/>
            </w:pPr>
            <w:r>
              <w:t>Д.В.Вахранев</w:t>
            </w:r>
          </w:p>
        </w:tc>
        <w:tc>
          <w:tcPr>
            <w:tcW w:w="2410" w:type="dxa"/>
            <w:vAlign w:val="center"/>
          </w:tcPr>
          <w:p w:rsidR="00C151B3" w:rsidRPr="007229FB" w:rsidRDefault="00C151B3" w:rsidP="00C151B3">
            <w:pPr>
              <w:jc w:val="center"/>
            </w:pPr>
          </w:p>
        </w:tc>
      </w:tr>
      <w:tr w:rsidR="00C151B3" w:rsidRPr="007229FB" w:rsidTr="00C151B3">
        <w:tc>
          <w:tcPr>
            <w:tcW w:w="4928" w:type="dxa"/>
          </w:tcPr>
          <w:p w:rsidR="00C151B3" w:rsidRPr="007229FB" w:rsidRDefault="00C151B3" w:rsidP="00C151B3">
            <w:pPr>
              <w:suppressAutoHyphens/>
              <w:ind w:right="-82"/>
            </w:pPr>
            <w:r w:rsidRPr="007229FB">
              <w:t xml:space="preserve">Начальник Департамента </w:t>
            </w:r>
            <w:r>
              <w:t>корпоративных и технологических  АСУ</w:t>
            </w:r>
            <w:r w:rsidRPr="007229FB">
              <w:t xml:space="preserve"> филиала</w:t>
            </w:r>
            <w:r>
              <w:t xml:space="preserve"> </w:t>
            </w:r>
            <w:r w:rsidRPr="007229FB">
              <w:t>П</w:t>
            </w:r>
            <w:r w:rsidRPr="007229FB">
              <w:rPr>
                <w:bCs/>
              </w:rPr>
              <w:t>АО «</w:t>
            </w:r>
            <w:r>
              <w:rPr>
                <w:bCs/>
              </w:rPr>
              <w:t>МРСК Центра и Приволжья</w:t>
            </w:r>
            <w:r w:rsidRPr="007229FB">
              <w:rPr>
                <w:bCs/>
              </w:rPr>
              <w:t>»</w:t>
            </w:r>
            <w:r>
              <w:rPr>
                <w:bCs/>
              </w:rPr>
              <w:t>-</w:t>
            </w:r>
            <w:r w:rsidRPr="007229FB">
              <w:rPr>
                <w:bCs/>
              </w:rPr>
              <w:t>«</w:t>
            </w:r>
            <w:r>
              <w:rPr>
                <w:bCs/>
              </w:rPr>
              <w:t>Мариэнерго</w:t>
            </w:r>
            <w:r w:rsidRPr="007229FB">
              <w:rPr>
                <w:bCs/>
              </w:rPr>
              <w:t>»</w:t>
            </w:r>
            <w:r>
              <w:rPr>
                <w:bCs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:rsidR="00C151B3" w:rsidRPr="00343829" w:rsidRDefault="00C151B3" w:rsidP="00C151B3">
            <w:pPr>
              <w:jc w:val="center"/>
            </w:pPr>
            <w:r>
              <w:t>А.Н.Казаков</w:t>
            </w:r>
          </w:p>
        </w:tc>
        <w:tc>
          <w:tcPr>
            <w:tcW w:w="2410" w:type="dxa"/>
            <w:vAlign w:val="center"/>
          </w:tcPr>
          <w:p w:rsidR="00C151B3" w:rsidRPr="007229FB" w:rsidRDefault="00C151B3" w:rsidP="00C151B3">
            <w:pPr>
              <w:jc w:val="center"/>
            </w:pPr>
          </w:p>
        </w:tc>
      </w:tr>
      <w:tr w:rsidR="00C151B3" w:rsidRPr="007229FB" w:rsidTr="00C151B3">
        <w:trPr>
          <w:trHeight w:val="70"/>
        </w:trPr>
        <w:tc>
          <w:tcPr>
            <w:tcW w:w="9889" w:type="dxa"/>
            <w:gridSpan w:val="3"/>
            <w:shd w:val="clear" w:color="auto" w:fill="D9D9D9"/>
            <w:vAlign w:val="center"/>
          </w:tcPr>
          <w:p w:rsidR="00C151B3" w:rsidRPr="007229FB" w:rsidRDefault="00C151B3" w:rsidP="00C151B3">
            <w:pPr>
              <w:jc w:val="center"/>
              <w:rPr>
                <w:sz w:val="20"/>
                <w:szCs w:val="20"/>
              </w:rPr>
            </w:pPr>
            <w:r w:rsidRPr="007229FB">
              <w:rPr>
                <w:sz w:val="20"/>
                <w:szCs w:val="20"/>
              </w:rPr>
              <w:t>Уровень ПАО «МРСК Центра и Приволжья»</w:t>
            </w:r>
          </w:p>
        </w:tc>
      </w:tr>
      <w:tr w:rsidR="00C151B3" w:rsidRPr="007229FB" w:rsidTr="00C151B3">
        <w:tc>
          <w:tcPr>
            <w:tcW w:w="4928" w:type="dxa"/>
          </w:tcPr>
          <w:p w:rsidR="00C151B3" w:rsidRPr="007229FB" w:rsidRDefault="00C151B3" w:rsidP="00C151B3">
            <w:pPr>
              <w:suppressAutoHyphens/>
              <w:ind w:right="-82"/>
            </w:pPr>
            <w:r w:rsidRPr="007229FB">
              <w:t>Директор по МТО и логистике</w:t>
            </w:r>
          </w:p>
          <w:p w:rsidR="00C151B3" w:rsidRPr="007229FB" w:rsidRDefault="00C151B3" w:rsidP="00C151B3">
            <w:pPr>
              <w:suppressAutoHyphens/>
              <w:ind w:right="-82"/>
              <w:jc w:val="both"/>
              <w:rPr>
                <w:sz w:val="28"/>
                <w:szCs w:val="28"/>
              </w:rPr>
            </w:pPr>
            <w:r w:rsidRPr="007229FB">
              <w:t>П</w:t>
            </w:r>
            <w:r w:rsidRPr="007229FB">
              <w:rPr>
                <w:bCs/>
              </w:rPr>
              <w:t>АО «МРСК Центра и Приволжья»»</w:t>
            </w:r>
          </w:p>
        </w:tc>
        <w:tc>
          <w:tcPr>
            <w:tcW w:w="2551" w:type="dxa"/>
            <w:vAlign w:val="center"/>
          </w:tcPr>
          <w:p w:rsidR="00C151B3" w:rsidRPr="007229FB" w:rsidRDefault="00C151B3" w:rsidP="00C151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C151B3" w:rsidRPr="007229FB" w:rsidRDefault="00C151B3" w:rsidP="00C151B3">
            <w:pPr>
              <w:jc w:val="center"/>
            </w:pPr>
          </w:p>
        </w:tc>
      </w:tr>
      <w:tr w:rsidR="00C151B3" w:rsidRPr="007229FB" w:rsidTr="00C151B3">
        <w:tc>
          <w:tcPr>
            <w:tcW w:w="4928" w:type="dxa"/>
          </w:tcPr>
          <w:p w:rsidR="00C151B3" w:rsidRPr="007229FB" w:rsidRDefault="00C151B3" w:rsidP="00C151B3">
            <w:r w:rsidRPr="007229FB">
              <w:t xml:space="preserve">Главный метролог ПАО </w:t>
            </w:r>
            <w:r w:rsidRPr="007229FB">
              <w:rPr>
                <w:bCs/>
              </w:rPr>
              <w:t>«МРСК Центра и Приволжья»</w:t>
            </w:r>
          </w:p>
        </w:tc>
        <w:tc>
          <w:tcPr>
            <w:tcW w:w="2551" w:type="dxa"/>
            <w:vAlign w:val="center"/>
          </w:tcPr>
          <w:p w:rsidR="00C151B3" w:rsidRPr="007229FB" w:rsidRDefault="00C151B3" w:rsidP="00C151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C151B3" w:rsidRPr="007229FB" w:rsidRDefault="00C151B3" w:rsidP="00C151B3">
            <w:pPr>
              <w:jc w:val="center"/>
            </w:pPr>
          </w:p>
        </w:tc>
      </w:tr>
      <w:tr w:rsidR="00C151B3" w:rsidRPr="007229FB" w:rsidTr="00C151B3">
        <w:tc>
          <w:tcPr>
            <w:tcW w:w="4928" w:type="dxa"/>
          </w:tcPr>
          <w:p w:rsidR="00C151B3" w:rsidRPr="007229FB" w:rsidRDefault="00C151B3" w:rsidP="00C151B3">
            <w:r w:rsidRPr="007229FB">
              <w:t xml:space="preserve">Начальник Департамента реализации услуг и учета электроэнергии ПАО </w:t>
            </w:r>
            <w:r w:rsidRPr="007229FB">
              <w:rPr>
                <w:bCs/>
              </w:rPr>
              <w:t>«МРСК Центра и Приволжья»</w:t>
            </w:r>
          </w:p>
        </w:tc>
        <w:tc>
          <w:tcPr>
            <w:tcW w:w="2551" w:type="dxa"/>
            <w:vAlign w:val="center"/>
          </w:tcPr>
          <w:p w:rsidR="00C151B3" w:rsidRPr="007229FB" w:rsidRDefault="00C151B3" w:rsidP="00C151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C151B3" w:rsidRPr="007229FB" w:rsidRDefault="00C151B3" w:rsidP="00C151B3">
            <w:pPr>
              <w:jc w:val="center"/>
            </w:pPr>
          </w:p>
        </w:tc>
      </w:tr>
    </w:tbl>
    <w:p w:rsidR="00C151B3" w:rsidRPr="007229FB" w:rsidRDefault="00C151B3" w:rsidP="00C151B3">
      <w:pPr>
        <w:tabs>
          <w:tab w:val="left" w:pos="7920"/>
          <w:tab w:val="left" w:pos="9214"/>
        </w:tabs>
        <w:sectPr w:rsidR="00C151B3" w:rsidRPr="007229FB" w:rsidSect="00C151B3">
          <w:headerReference w:type="default" r:id="rId7"/>
          <w:headerReference w:type="first" r:id="rId8"/>
          <w:pgSz w:w="11906" w:h="16838"/>
          <w:pgMar w:top="1134" w:right="709" w:bottom="851" w:left="1701" w:header="709" w:footer="6" w:gutter="0"/>
          <w:cols w:space="708"/>
          <w:titlePg/>
          <w:docGrid w:linePitch="360"/>
        </w:sectPr>
      </w:pPr>
    </w:p>
    <w:p w:rsidR="0091360F" w:rsidRPr="00C151B3" w:rsidRDefault="0091360F" w:rsidP="00C151B3">
      <w:pPr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pacing w:line="276" w:lineRule="auto"/>
        <w:outlineLvl w:val="0"/>
      </w:pPr>
    </w:p>
    <w:p w:rsidR="004811F0" w:rsidRPr="00C151B3" w:rsidRDefault="003E6F7C" w:rsidP="0091360F">
      <w:pPr>
        <w:pStyle w:val="13"/>
        <w:rPr>
          <w:b w:val="0"/>
          <w:sz w:val="24"/>
          <w:szCs w:val="24"/>
        </w:rPr>
      </w:pPr>
      <w:hyperlink w:anchor="_Toc322511651" w:history="1">
        <w:r w:rsidR="004811F0" w:rsidRPr="00C151B3">
          <w:rPr>
            <w:rStyle w:val="a3"/>
            <w:b w:val="0"/>
            <w:color w:val="auto"/>
            <w:sz w:val="24"/>
            <w:szCs w:val="24"/>
          </w:rPr>
          <w:t>Условные обозначения и сокращения</w:t>
        </w:r>
        <w:r w:rsidR="004811F0" w:rsidRPr="00C151B3">
          <w:rPr>
            <w:b w:val="0"/>
            <w:webHidden/>
            <w:sz w:val="24"/>
            <w:szCs w:val="24"/>
          </w:rPr>
          <w:tab/>
        </w:r>
      </w:hyperlink>
      <w:r w:rsidR="004811F0" w:rsidRPr="00C151B3">
        <w:rPr>
          <w:b w:val="0"/>
          <w:sz w:val="24"/>
          <w:szCs w:val="24"/>
        </w:rPr>
        <w:t>4</w:t>
      </w:r>
    </w:p>
    <w:p w:rsidR="003829CD" w:rsidRPr="00C151B3" w:rsidRDefault="003E6F7C" w:rsidP="004811F0">
      <w:pPr>
        <w:pStyle w:val="21"/>
      </w:pPr>
      <w:hyperlink w:anchor="_Toc322511653" w:history="1">
        <w:r w:rsidR="003829CD" w:rsidRPr="00C151B3">
          <w:rPr>
            <w:rStyle w:val="a3"/>
            <w:color w:val="auto"/>
          </w:rPr>
          <w:t>1. Общие сведения:</w:t>
        </w:r>
        <w:r w:rsidR="003829CD" w:rsidRPr="00C151B3">
          <w:rPr>
            <w:webHidden/>
          </w:rPr>
          <w:tab/>
          <w:t>5</w:t>
        </w:r>
      </w:hyperlink>
    </w:p>
    <w:p w:rsidR="004811F0" w:rsidRPr="00C151B3" w:rsidRDefault="003E6F7C" w:rsidP="004811F0">
      <w:pPr>
        <w:pStyle w:val="21"/>
      </w:pPr>
      <w:hyperlink w:anchor="_Toc322511653" w:history="1">
        <w:r w:rsidR="004811F0" w:rsidRPr="00C151B3">
          <w:rPr>
            <w:rStyle w:val="a3"/>
            <w:color w:val="auto"/>
          </w:rPr>
          <w:t>1.1. Предмет закупки:</w:t>
        </w:r>
        <w:r w:rsidR="004811F0" w:rsidRPr="00C151B3">
          <w:rPr>
            <w:webHidden/>
          </w:rPr>
          <w:tab/>
          <w:t>5</w:t>
        </w:r>
      </w:hyperlink>
    </w:p>
    <w:p w:rsidR="004811F0" w:rsidRPr="00C151B3" w:rsidRDefault="003E6F7C" w:rsidP="004811F0">
      <w:pPr>
        <w:pStyle w:val="21"/>
      </w:pPr>
      <w:hyperlink w:anchor="_Toc322511654" w:history="1">
        <w:r w:rsidR="004811F0" w:rsidRPr="00C151B3">
          <w:rPr>
            <w:rStyle w:val="a3"/>
            <w:color w:val="auto"/>
          </w:rPr>
          <w:t>1.2. Наименование</w:t>
        </w:r>
        <w:r w:rsidR="004811F0" w:rsidRPr="00C151B3">
          <w:rPr>
            <w:webHidden/>
          </w:rPr>
          <w:tab/>
          <w:t>5</w:t>
        </w:r>
      </w:hyperlink>
    </w:p>
    <w:p w:rsidR="004811F0" w:rsidRPr="00C151B3" w:rsidRDefault="003E6F7C" w:rsidP="004811F0">
      <w:pPr>
        <w:pStyle w:val="21"/>
      </w:pPr>
      <w:hyperlink w:anchor="_Toc322511655" w:history="1">
        <w:r w:rsidR="004811F0" w:rsidRPr="00C151B3">
          <w:rPr>
            <w:rStyle w:val="a3"/>
            <w:color w:val="auto"/>
          </w:rPr>
          <w:t>1.3. Назначение</w:t>
        </w:r>
        <w:r w:rsidR="004811F0" w:rsidRPr="00C151B3">
          <w:rPr>
            <w:webHidden/>
          </w:rPr>
          <w:tab/>
        </w:r>
      </w:hyperlink>
      <w:r w:rsidR="004811F0" w:rsidRPr="00C151B3">
        <w:t>5</w:t>
      </w:r>
    </w:p>
    <w:p w:rsidR="004811F0" w:rsidRPr="00C151B3" w:rsidRDefault="003E6F7C" w:rsidP="004811F0">
      <w:pPr>
        <w:pStyle w:val="21"/>
      </w:pPr>
      <w:hyperlink w:anchor="_Toc322511656" w:history="1">
        <w:r w:rsidR="004811F0" w:rsidRPr="00C151B3">
          <w:rPr>
            <w:rStyle w:val="a3"/>
            <w:color w:val="auto"/>
          </w:rPr>
          <w:t>1.4. Основание для проведения поставки</w:t>
        </w:r>
        <w:r w:rsidR="004811F0" w:rsidRPr="00C151B3">
          <w:rPr>
            <w:webHidden/>
          </w:rPr>
          <w:tab/>
        </w:r>
      </w:hyperlink>
      <w:r w:rsidR="004811F0" w:rsidRPr="00C151B3">
        <w:t>5</w:t>
      </w:r>
    </w:p>
    <w:p w:rsidR="004811F0" w:rsidRPr="00C151B3" w:rsidRDefault="003E6F7C" w:rsidP="004811F0">
      <w:pPr>
        <w:pStyle w:val="21"/>
      </w:pPr>
      <w:hyperlink w:anchor="_Toc322511657" w:history="1">
        <w:r w:rsidR="004811F0" w:rsidRPr="00C151B3">
          <w:rPr>
            <w:rStyle w:val="a3"/>
            <w:color w:val="auto"/>
          </w:rPr>
          <w:t>1.5. Сроки начала и окончания поставки</w:t>
        </w:r>
        <w:r w:rsidR="004811F0" w:rsidRPr="00C151B3">
          <w:rPr>
            <w:webHidden/>
          </w:rPr>
          <w:tab/>
        </w:r>
      </w:hyperlink>
      <w:r w:rsidR="004811F0" w:rsidRPr="00C151B3">
        <w:t>5</w:t>
      </w:r>
    </w:p>
    <w:p w:rsidR="004811F0" w:rsidRPr="00C151B3" w:rsidRDefault="003E6F7C" w:rsidP="004811F0">
      <w:pPr>
        <w:pStyle w:val="21"/>
      </w:pPr>
      <w:hyperlink w:anchor="_Toc322511657" w:history="1">
        <w:r w:rsidR="004811F0" w:rsidRPr="00C151B3">
          <w:rPr>
            <w:rStyle w:val="a3"/>
            <w:color w:val="auto"/>
          </w:rPr>
          <w:t>1.6. Ценовые показатели</w:t>
        </w:r>
        <w:r w:rsidR="004811F0" w:rsidRPr="00C151B3">
          <w:rPr>
            <w:webHidden/>
          </w:rPr>
          <w:tab/>
        </w:r>
      </w:hyperlink>
      <w:r w:rsidR="004811F0" w:rsidRPr="00C151B3">
        <w:t>5</w:t>
      </w:r>
    </w:p>
    <w:p w:rsidR="004811F0" w:rsidRPr="00C151B3" w:rsidRDefault="003E6F7C" w:rsidP="004811F0">
      <w:pPr>
        <w:pStyle w:val="21"/>
      </w:pPr>
      <w:hyperlink w:anchor="_Toc322511658" w:history="1">
        <w:r w:rsidR="004811F0" w:rsidRPr="00C151B3">
          <w:rPr>
            <w:rStyle w:val="a3"/>
            <w:color w:val="auto"/>
          </w:rPr>
          <w:t>1.7. Источник финансирования</w:t>
        </w:r>
        <w:r w:rsidR="004811F0" w:rsidRPr="00C151B3">
          <w:rPr>
            <w:webHidden/>
          </w:rPr>
          <w:tab/>
          <w:t>5</w:t>
        </w:r>
      </w:hyperlink>
    </w:p>
    <w:p w:rsidR="004811F0" w:rsidRPr="00C151B3" w:rsidRDefault="003E6F7C" w:rsidP="004811F0">
      <w:pPr>
        <w:pStyle w:val="21"/>
      </w:pPr>
      <w:hyperlink w:anchor="_Toc322511657" w:history="1">
        <w:r w:rsidR="004811F0" w:rsidRPr="00C151B3">
          <w:rPr>
            <w:rStyle w:val="a3"/>
            <w:color w:val="auto"/>
          </w:rPr>
          <w:t>1.8. Объем и тип оборудования</w:t>
        </w:r>
        <w:r w:rsidR="004811F0" w:rsidRPr="00C151B3">
          <w:rPr>
            <w:webHidden/>
          </w:rPr>
          <w:tab/>
          <w:t>5</w:t>
        </w:r>
      </w:hyperlink>
    </w:p>
    <w:p w:rsidR="004811F0" w:rsidRPr="00C151B3" w:rsidRDefault="003E6F7C" w:rsidP="0091360F">
      <w:pPr>
        <w:pStyle w:val="13"/>
        <w:rPr>
          <w:b w:val="0"/>
          <w:sz w:val="24"/>
          <w:szCs w:val="24"/>
        </w:rPr>
      </w:pPr>
      <w:hyperlink w:anchor="_Toc322511659" w:history="1">
        <w:r w:rsidR="004811F0" w:rsidRPr="00C151B3">
          <w:rPr>
            <w:rStyle w:val="a3"/>
            <w:b w:val="0"/>
            <w:color w:val="auto"/>
            <w:sz w:val="24"/>
            <w:szCs w:val="24"/>
          </w:rPr>
          <w:t>2. Общие технические требования</w:t>
        </w:r>
        <w:r w:rsidR="004811F0" w:rsidRPr="00C151B3">
          <w:rPr>
            <w:b w:val="0"/>
            <w:webHidden/>
            <w:sz w:val="24"/>
            <w:szCs w:val="24"/>
          </w:rPr>
          <w:tab/>
        </w:r>
      </w:hyperlink>
      <w:r w:rsidR="006C2434" w:rsidRPr="00C151B3">
        <w:rPr>
          <w:b w:val="0"/>
          <w:sz w:val="24"/>
          <w:szCs w:val="24"/>
        </w:rPr>
        <w:t>6</w:t>
      </w:r>
    </w:p>
    <w:p w:rsidR="004811F0" w:rsidRPr="00C151B3" w:rsidRDefault="003E6F7C" w:rsidP="0091360F">
      <w:pPr>
        <w:pStyle w:val="13"/>
        <w:rPr>
          <w:b w:val="0"/>
          <w:sz w:val="24"/>
          <w:szCs w:val="24"/>
        </w:rPr>
      </w:pPr>
      <w:hyperlink w:anchor="_Toc322511660" w:history="1">
        <w:r w:rsidR="004811F0" w:rsidRPr="00C151B3">
          <w:rPr>
            <w:rStyle w:val="a3"/>
            <w:b w:val="0"/>
            <w:color w:val="auto"/>
            <w:sz w:val="24"/>
            <w:szCs w:val="24"/>
          </w:rPr>
          <w:t>3. Требования к условиям поставки</w:t>
        </w:r>
        <w:r w:rsidR="004811F0" w:rsidRPr="00C151B3">
          <w:rPr>
            <w:b w:val="0"/>
            <w:webHidden/>
            <w:sz w:val="24"/>
            <w:szCs w:val="24"/>
          </w:rPr>
          <w:tab/>
        </w:r>
      </w:hyperlink>
      <w:r w:rsidR="006C2434" w:rsidRPr="00C151B3">
        <w:rPr>
          <w:b w:val="0"/>
          <w:sz w:val="24"/>
          <w:szCs w:val="24"/>
        </w:rPr>
        <w:t>6</w:t>
      </w:r>
    </w:p>
    <w:p w:rsidR="004811F0" w:rsidRPr="00C151B3" w:rsidRDefault="003E6F7C" w:rsidP="0091360F">
      <w:pPr>
        <w:pStyle w:val="13"/>
        <w:rPr>
          <w:b w:val="0"/>
          <w:sz w:val="24"/>
          <w:szCs w:val="24"/>
        </w:rPr>
      </w:pPr>
      <w:hyperlink w:anchor="_Toc322511662" w:history="1">
        <w:r w:rsidR="004811F0" w:rsidRPr="00C151B3">
          <w:rPr>
            <w:rStyle w:val="a3"/>
            <w:b w:val="0"/>
            <w:color w:val="auto"/>
            <w:sz w:val="24"/>
            <w:szCs w:val="24"/>
          </w:rPr>
          <w:t>4. Требования к оборудованию</w:t>
        </w:r>
        <w:r w:rsidR="004811F0" w:rsidRPr="00C151B3">
          <w:rPr>
            <w:b w:val="0"/>
            <w:webHidden/>
            <w:sz w:val="24"/>
            <w:szCs w:val="24"/>
          </w:rPr>
          <w:tab/>
        </w:r>
      </w:hyperlink>
      <w:r w:rsidR="00F35B31">
        <w:rPr>
          <w:b w:val="0"/>
          <w:sz w:val="24"/>
          <w:szCs w:val="24"/>
        </w:rPr>
        <w:t>7</w:t>
      </w:r>
    </w:p>
    <w:p w:rsidR="004811F0" w:rsidRPr="00C151B3" w:rsidRDefault="003E6F7C" w:rsidP="004811F0">
      <w:pPr>
        <w:pStyle w:val="21"/>
      </w:pPr>
      <w:hyperlink w:anchor="_Toc322511664" w:history="1">
        <w:r w:rsidR="004811F0" w:rsidRPr="00C151B3">
          <w:rPr>
            <w:rStyle w:val="a3"/>
            <w:color w:val="auto"/>
          </w:rPr>
          <w:t>4.1. Требования к ИИК</w:t>
        </w:r>
        <w:r w:rsidR="004811F0" w:rsidRPr="00C151B3">
          <w:rPr>
            <w:webHidden/>
          </w:rPr>
          <w:tab/>
        </w:r>
      </w:hyperlink>
      <w:r w:rsidR="00F35B31">
        <w:t>7</w:t>
      </w:r>
    </w:p>
    <w:p w:rsidR="004811F0" w:rsidRPr="00C151B3" w:rsidRDefault="003E6F7C" w:rsidP="004811F0">
      <w:pPr>
        <w:pStyle w:val="21"/>
      </w:pPr>
      <w:hyperlink w:anchor="_Toc322511668" w:history="1">
        <w:r w:rsidR="004811F0" w:rsidRPr="00C151B3">
          <w:rPr>
            <w:rStyle w:val="a3"/>
            <w:color w:val="auto"/>
          </w:rPr>
          <w:t>4.2. Требования к надёжности.</w:t>
        </w:r>
        <w:r w:rsidR="004811F0" w:rsidRPr="00C151B3">
          <w:rPr>
            <w:webHidden/>
          </w:rPr>
          <w:tab/>
          <w:t>1</w:t>
        </w:r>
      </w:hyperlink>
      <w:r w:rsidR="006D5C13">
        <w:t>1</w:t>
      </w:r>
    </w:p>
    <w:p w:rsidR="004811F0" w:rsidRPr="00C151B3" w:rsidRDefault="003E6F7C" w:rsidP="004811F0">
      <w:pPr>
        <w:pStyle w:val="21"/>
      </w:pPr>
      <w:hyperlink w:anchor="_Toc322511669" w:history="1">
        <w:r w:rsidR="004811F0" w:rsidRPr="00C151B3">
          <w:rPr>
            <w:rStyle w:val="a3"/>
            <w:color w:val="auto"/>
          </w:rPr>
          <w:t>4.3. Метрологические и другие требования к оборудованию:</w:t>
        </w:r>
        <w:r w:rsidR="004811F0" w:rsidRPr="00C151B3">
          <w:rPr>
            <w:webHidden/>
          </w:rPr>
          <w:tab/>
          <w:t>1</w:t>
        </w:r>
      </w:hyperlink>
      <w:r w:rsidR="006D5C13">
        <w:t>1</w:t>
      </w:r>
    </w:p>
    <w:p w:rsidR="004811F0" w:rsidRPr="00C151B3" w:rsidRDefault="003E6F7C" w:rsidP="004811F0">
      <w:pPr>
        <w:pStyle w:val="21"/>
      </w:pPr>
      <w:hyperlink w:anchor="_Toc322511670" w:history="1">
        <w:r w:rsidR="004811F0" w:rsidRPr="00C151B3">
          <w:rPr>
            <w:rStyle w:val="a3"/>
            <w:color w:val="auto"/>
          </w:rPr>
          <w:t>4.4. Требования к электромагнитной совместимости:</w:t>
        </w:r>
        <w:r w:rsidR="004811F0" w:rsidRPr="00C151B3">
          <w:rPr>
            <w:webHidden/>
          </w:rPr>
          <w:tab/>
          <w:t>1</w:t>
        </w:r>
      </w:hyperlink>
      <w:r w:rsidR="00F35B31">
        <w:t>1</w:t>
      </w:r>
    </w:p>
    <w:p w:rsidR="004811F0" w:rsidRPr="00C151B3" w:rsidRDefault="003E6F7C" w:rsidP="004811F0">
      <w:pPr>
        <w:pStyle w:val="21"/>
      </w:pPr>
      <w:hyperlink w:anchor="_Toc322511671" w:history="1">
        <w:r w:rsidR="004811F0" w:rsidRPr="00C151B3">
          <w:rPr>
            <w:rStyle w:val="a3"/>
            <w:color w:val="auto"/>
          </w:rPr>
          <w:t>4.5. Требования по эксплуатации, техническому обслуживанию, ремонту и хранению:</w:t>
        </w:r>
        <w:r w:rsidR="004811F0" w:rsidRPr="00C151B3">
          <w:rPr>
            <w:webHidden/>
          </w:rPr>
          <w:tab/>
          <w:t>1</w:t>
        </w:r>
      </w:hyperlink>
      <w:r w:rsidR="006D5C13">
        <w:t>2</w:t>
      </w:r>
    </w:p>
    <w:p w:rsidR="004811F0" w:rsidRPr="00C151B3" w:rsidRDefault="003E6F7C" w:rsidP="004811F0">
      <w:pPr>
        <w:pStyle w:val="21"/>
      </w:pPr>
      <w:hyperlink w:anchor="_Toc322511675" w:history="1">
        <w:r w:rsidR="004811F0" w:rsidRPr="00C151B3">
          <w:rPr>
            <w:rStyle w:val="a3"/>
            <w:color w:val="auto"/>
          </w:rPr>
          <w:t>4.6. Требования к безопасности:</w:t>
        </w:r>
        <w:r w:rsidR="004811F0" w:rsidRPr="00C151B3">
          <w:rPr>
            <w:webHidden/>
          </w:rPr>
          <w:tab/>
          <w:t>1</w:t>
        </w:r>
      </w:hyperlink>
      <w:r w:rsidR="006D5C13">
        <w:t>2</w:t>
      </w:r>
    </w:p>
    <w:p w:rsidR="004811F0" w:rsidRPr="00C151B3" w:rsidRDefault="003E6F7C" w:rsidP="004811F0">
      <w:pPr>
        <w:pStyle w:val="21"/>
      </w:pPr>
      <w:hyperlink w:anchor="_Toc322511677" w:history="1">
        <w:r w:rsidR="004811F0" w:rsidRPr="00C151B3">
          <w:rPr>
            <w:rStyle w:val="a3"/>
            <w:color w:val="auto"/>
          </w:rPr>
          <w:t>4.7. Требования к защите информации от несанкционированного доступа.</w:t>
        </w:r>
        <w:r w:rsidR="004811F0" w:rsidRPr="00C151B3">
          <w:rPr>
            <w:webHidden/>
          </w:rPr>
          <w:tab/>
          <w:t>1</w:t>
        </w:r>
      </w:hyperlink>
      <w:r w:rsidR="006D5C13">
        <w:t>2</w:t>
      </w:r>
    </w:p>
    <w:p w:rsidR="004811F0" w:rsidRPr="00C151B3" w:rsidRDefault="003E6F7C" w:rsidP="004811F0">
      <w:pPr>
        <w:pStyle w:val="21"/>
      </w:pPr>
      <w:hyperlink w:anchor="_Toc322511678" w:history="1">
        <w:r w:rsidR="004811F0" w:rsidRPr="00C151B3">
          <w:rPr>
            <w:rStyle w:val="a3"/>
            <w:color w:val="auto"/>
          </w:rPr>
          <w:t>4.8. Требования к патентной чистоте.</w:t>
        </w:r>
        <w:r w:rsidR="004811F0" w:rsidRPr="00C151B3">
          <w:rPr>
            <w:webHidden/>
          </w:rPr>
          <w:tab/>
          <w:t>1</w:t>
        </w:r>
      </w:hyperlink>
      <w:r w:rsidR="00F35B31">
        <w:t>2</w:t>
      </w:r>
    </w:p>
    <w:p w:rsidR="004811F0" w:rsidRPr="00C151B3" w:rsidRDefault="003E6F7C" w:rsidP="0091360F">
      <w:pPr>
        <w:pStyle w:val="13"/>
        <w:rPr>
          <w:b w:val="0"/>
          <w:sz w:val="24"/>
          <w:szCs w:val="24"/>
        </w:rPr>
      </w:pPr>
      <w:hyperlink w:anchor="_Toc322511683" w:history="1">
        <w:r w:rsidR="004811F0" w:rsidRPr="00C151B3">
          <w:rPr>
            <w:rStyle w:val="a3"/>
            <w:b w:val="0"/>
            <w:color w:val="auto"/>
            <w:sz w:val="24"/>
            <w:szCs w:val="24"/>
          </w:rPr>
          <w:t>5. Гарантийные обязательства.</w:t>
        </w:r>
        <w:r w:rsidR="004811F0" w:rsidRPr="00C151B3">
          <w:rPr>
            <w:b w:val="0"/>
            <w:webHidden/>
            <w:sz w:val="24"/>
            <w:szCs w:val="24"/>
          </w:rPr>
          <w:tab/>
          <w:t>1</w:t>
        </w:r>
      </w:hyperlink>
      <w:r w:rsidR="00F35B31">
        <w:rPr>
          <w:b w:val="0"/>
          <w:sz w:val="24"/>
          <w:szCs w:val="24"/>
        </w:rPr>
        <w:t>2</w:t>
      </w:r>
      <w:hyperlink w:anchor="_Toc322511684" w:history="1"/>
    </w:p>
    <w:p w:rsidR="004811F0" w:rsidRPr="00C151B3" w:rsidRDefault="003E6F7C" w:rsidP="004811F0">
      <w:pPr>
        <w:shd w:val="clear" w:color="auto" w:fill="FFFFFF"/>
        <w:spacing w:line="317" w:lineRule="exact"/>
        <w:ind w:left="130"/>
      </w:pPr>
      <w:hyperlink w:anchor="_Toc322511685" w:history="1">
        <w:r w:rsidR="004811F0" w:rsidRPr="00C151B3">
          <w:rPr>
            <w:rStyle w:val="a3"/>
            <w:noProof/>
            <w:color w:val="auto"/>
          </w:rPr>
          <w:t>6. Срок выполнения поставки.</w:t>
        </w:r>
        <w:r w:rsidR="004811F0" w:rsidRPr="00C151B3">
          <w:rPr>
            <w:noProof/>
            <w:webHidden/>
          </w:rPr>
          <w:t xml:space="preserve">  ……………………………………………………………………..1</w:t>
        </w:r>
      </w:hyperlink>
      <w:r w:rsidR="006D5C13">
        <w:t>3</w:t>
      </w:r>
    </w:p>
    <w:p w:rsidR="004811F0" w:rsidRPr="00C151B3" w:rsidRDefault="004811F0" w:rsidP="0091360F">
      <w:pPr>
        <w:pStyle w:val="13"/>
        <w:rPr>
          <w:b w:val="0"/>
          <w:sz w:val="24"/>
          <w:szCs w:val="24"/>
        </w:rPr>
      </w:pPr>
      <w:bookmarkStart w:id="16" w:name="_Toc317599606"/>
    </w:p>
    <w:p w:rsidR="004811F0" w:rsidRPr="00C151B3" w:rsidRDefault="004811F0" w:rsidP="004811F0"/>
    <w:p w:rsidR="004811F0" w:rsidRPr="00C151B3" w:rsidRDefault="004811F0" w:rsidP="004811F0"/>
    <w:p w:rsidR="004811F0" w:rsidRDefault="004811F0" w:rsidP="004811F0"/>
    <w:p w:rsidR="004811F0" w:rsidRDefault="004811F0" w:rsidP="004811F0"/>
    <w:p w:rsidR="004811F0" w:rsidRDefault="004811F0" w:rsidP="004811F0"/>
    <w:p w:rsidR="004811F0" w:rsidRDefault="004811F0" w:rsidP="004811F0"/>
    <w:p w:rsidR="004811F0" w:rsidRDefault="004811F0" w:rsidP="004811F0"/>
    <w:p w:rsidR="004811F0" w:rsidRDefault="004811F0" w:rsidP="004811F0"/>
    <w:p w:rsidR="004811F0" w:rsidRDefault="004811F0" w:rsidP="004811F0"/>
    <w:p w:rsidR="004811F0" w:rsidRDefault="004811F0" w:rsidP="004811F0"/>
    <w:p w:rsidR="004811F0" w:rsidRDefault="004811F0" w:rsidP="004811F0"/>
    <w:p w:rsidR="004811F0" w:rsidRDefault="004811F0" w:rsidP="004811F0"/>
    <w:p w:rsidR="004811F0" w:rsidRDefault="004811F0" w:rsidP="004811F0"/>
    <w:p w:rsidR="004811F0" w:rsidRDefault="004811F0" w:rsidP="004811F0"/>
    <w:p w:rsidR="004811F0" w:rsidRDefault="004811F0" w:rsidP="004811F0"/>
    <w:p w:rsidR="004811F0" w:rsidRDefault="004811F0" w:rsidP="004811F0"/>
    <w:p w:rsidR="004811F0" w:rsidRDefault="004811F0" w:rsidP="004811F0"/>
    <w:p w:rsidR="004811F0" w:rsidRDefault="004811F0" w:rsidP="004811F0"/>
    <w:p w:rsidR="0091360F" w:rsidRDefault="0091360F" w:rsidP="004811F0"/>
    <w:p w:rsidR="004811F0" w:rsidRDefault="004811F0" w:rsidP="004811F0"/>
    <w:p w:rsidR="004811F0" w:rsidRDefault="004811F0" w:rsidP="004811F0"/>
    <w:p w:rsidR="004811F0" w:rsidRDefault="004811F0" w:rsidP="004811F0"/>
    <w:p w:rsidR="004811F0" w:rsidRPr="00C43885" w:rsidRDefault="004811F0" w:rsidP="004811F0"/>
    <w:p w:rsidR="004811F0" w:rsidRPr="00C43885" w:rsidRDefault="004811F0" w:rsidP="0091360F">
      <w:pPr>
        <w:pStyle w:val="13"/>
        <w:rPr>
          <w:sz w:val="24"/>
          <w:szCs w:val="24"/>
        </w:rPr>
      </w:pPr>
      <w:r w:rsidRPr="00C43885">
        <w:rPr>
          <w:sz w:val="24"/>
          <w:szCs w:val="24"/>
        </w:rPr>
        <w:t>Условные обозначения и сокращения</w:t>
      </w:r>
      <w:bookmarkEnd w:id="16"/>
    </w:p>
    <w:p w:rsidR="004811F0" w:rsidRPr="00C43885" w:rsidRDefault="004811F0" w:rsidP="004811F0">
      <w:pPr>
        <w:spacing w:line="288" w:lineRule="auto"/>
        <w:jc w:val="both"/>
      </w:pPr>
    </w:p>
    <w:p w:rsidR="004811F0" w:rsidRPr="00C43885" w:rsidRDefault="004811F0" w:rsidP="004811F0">
      <w:pPr>
        <w:spacing w:line="288" w:lineRule="auto"/>
        <w:jc w:val="both"/>
      </w:pPr>
      <w:r w:rsidRPr="00C43885">
        <w:rPr>
          <w:b/>
        </w:rPr>
        <w:t>ИИК</w:t>
      </w:r>
      <w:r w:rsidRPr="00C43885">
        <w:t xml:space="preserve"> - измерительно-информационный комплекс точки учёта;</w:t>
      </w:r>
    </w:p>
    <w:p w:rsidR="004811F0" w:rsidRPr="00C43885" w:rsidRDefault="004811F0" w:rsidP="004811F0">
      <w:pPr>
        <w:spacing w:line="288" w:lineRule="auto"/>
        <w:jc w:val="both"/>
      </w:pPr>
      <w:r w:rsidRPr="00C43885">
        <w:rPr>
          <w:b/>
        </w:rPr>
        <w:t>МРСК</w:t>
      </w:r>
      <w:r w:rsidRPr="00C43885">
        <w:t xml:space="preserve"> - межрегиональная распределительная сетевая компания; </w:t>
      </w:r>
    </w:p>
    <w:p w:rsidR="004811F0" w:rsidRPr="00C43885" w:rsidRDefault="004811F0" w:rsidP="004811F0">
      <w:pPr>
        <w:spacing w:line="288" w:lineRule="auto"/>
        <w:jc w:val="both"/>
      </w:pPr>
      <w:r w:rsidRPr="00C43885">
        <w:rPr>
          <w:b/>
        </w:rPr>
        <w:t>МЭК</w:t>
      </w:r>
      <w:r w:rsidRPr="00C43885">
        <w:t xml:space="preserve"> - международная электротехническая комиссия;</w:t>
      </w:r>
    </w:p>
    <w:p w:rsidR="004811F0" w:rsidRPr="00C43885" w:rsidRDefault="004811F0" w:rsidP="004811F0">
      <w:pPr>
        <w:spacing w:line="288" w:lineRule="auto"/>
        <w:jc w:val="both"/>
      </w:pPr>
      <w:r w:rsidRPr="00C43885">
        <w:rPr>
          <w:b/>
        </w:rPr>
        <w:t>ПО</w:t>
      </w:r>
      <w:r w:rsidRPr="00C43885">
        <w:t xml:space="preserve"> - программное обеспечение;</w:t>
      </w:r>
    </w:p>
    <w:p w:rsidR="004811F0" w:rsidRPr="00C43885" w:rsidRDefault="004811F0" w:rsidP="004811F0">
      <w:pPr>
        <w:spacing w:line="288" w:lineRule="auto"/>
        <w:jc w:val="both"/>
      </w:pPr>
      <w:r w:rsidRPr="00C43885">
        <w:rPr>
          <w:b/>
        </w:rPr>
        <w:t>ТЗ</w:t>
      </w:r>
      <w:r w:rsidRPr="00C43885">
        <w:t xml:space="preserve"> - техническое задание;</w:t>
      </w:r>
    </w:p>
    <w:p w:rsidR="004811F0" w:rsidRPr="00C43885" w:rsidRDefault="004811F0" w:rsidP="004811F0">
      <w:pPr>
        <w:spacing w:line="288" w:lineRule="auto"/>
        <w:jc w:val="both"/>
      </w:pPr>
      <w:r w:rsidRPr="00C43885">
        <w:rPr>
          <w:b/>
        </w:rPr>
        <w:t>RS-485</w:t>
      </w:r>
      <w:r w:rsidRPr="00C43885">
        <w:t xml:space="preserve"> - стандарт передачи данных по двухпроводному полудуплексному многоточечному последовательному каналу связи;</w:t>
      </w:r>
    </w:p>
    <w:p w:rsidR="004811F0" w:rsidRPr="00C43885" w:rsidRDefault="004811F0" w:rsidP="004811F0">
      <w:pPr>
        <w:ind w:firstLine="709"/>
        <w:jc w:val="both"/>
      </w:pPr>
    </w:p>
    <w:p w:rsidR="004811F0" w:rsidRPr="00F35B31" w:rsidRDefault="004811F0" w:rsidP="004811F0">
      <w:pPr>
        <w:pStyle w:val="10"/>
        <w:spacing w:before="0" w:after="0"/>
        <w:ind w:firstLine="709"/>
        <w:rPr>
          <w:sz w:val="24"/>
          <w:szCs w:val="24"/>
        </w:rPr>
      </w:pPr>
      <w:r w:rsidRPr="00C43885">
        <w:rPr>
          <w:sz w:val="24"/>
          <w:szCs w:val="24"/>
        </w:rPr>
        <w:br w:type="page"/>
      </w:r>
      <w:bookmarkStart w:id="17" w:name="_Toc429142348"/>
      <w:r w:rsidRPr="00F35B31">
        <w:rPr>
          <w:sz w:val="24"/>
          <w:szCs w:val="24"/>
        </w:rPr>
        <w:lastRenderedPageBreak/>
        <w:t>1. Общие сведения</w:t>
      </w:r>
      <w:bookmarkEnd w:id="17"/>
    </w:p>
    <w:p w:rsidR="004811F0" w:rsidRPr="00F35B31" w:rsidRDefault="004811F0" w:rsidP="004811F0">
      <w:pPr>
        <w:pStyle w:val="2"/>
        <w:tabs>
          <w:tab w:val="left" w:pos="709"/>
        </w:tabs>
        <w:suppressAutoHyphens/>
        <w:spacing w:before="0" w:after="0"/>
        <w:ind w:firstLine="709"/>
        <w:jc w:val="both"/>
        <w:rPr>
          <w:rFonts w:ascii="Times New Roman" w:hAnsi="Times New Roman"/>
          <w:b w:val="0"/>
          <w:bCs/>
          <w:i w:val="0"/>
          <w:iCs/>
          <w:szCs w:val="24"/>
        </w:rPr>
      </w:pPr>
      <w:bookmarkStart w:id="18" w:name="_Toc429142349"/>
      <w:r w:rsidRPr="00F35B31">
        <w:rPr>
          <w:rFonts w:ascii="Times New Roman" w:hAnsi="Times New Roman"/>
          <w:i w:val="0"/>
          <w:szCs w:val="24"/>
        </w:rPr>
        <w:t>1.1. Предмет закупки:</w:t>
      </w:r>
      <w:r w:rsidRPr="00F35B31">
        <w:rPr>
          <w:rFonts w:ascii="Times New Roman" w:hAnsi="Times New Roman"/>
          <w:b w:val="0"/>
          <w:i w:val="0"/>
          <w:szCs w:val="24"/>
        </w:rPr>
        <w:t xml:space="preserve"> </w:t>
      </w:r>
      <w:r w:rsidRPr="00F35B31">
        <w:rPr>
          <w:rFonts w:ascii="Times New Roman" w:hAnsi="Times New Roman"/>
          <w:b w:val="0"/>
          <w:bCs/>
          <w:i w:val="0"/>
          <w:iCs/>
          <w:szCs w:val="24"/>
        </w:rPr>
        <w:t>право заключения договора на приобретение приборов учёта электроэнергии для нужд филиала «Мариэнерго» в 201</w:t>
      </w:r>
      <w:r w:rsidR="003829CD" w:rsidRPr="00F35B31">
        <w:rPr>
          <w:rFonts w:ascii="Times New Roman" w:hAnsi="Times New Roman"/>
          <w:b w:val="0"/>
          <w:bCs/>
          <w:i w:val="0"/>
          <w:iCs/>
          <w:szCs w:val="24"/>
        </w:rPr>
        <w:t>8</w:t>
      </w:r>
      <w:r w:rsidRPr="00F35B31">
        <w:rPr>
          <w:rFonts w:ascii="Times New Roman" w:hAnsi="Times New Roman"/>
          <w:b w:val="0"/>
          <w:bCs/>
          <w:i w:val="0"/>
          <w:iCs/>
          <w:szCs w:val="24"/>
        </w:rPr>
        <w:t xml:space="preserve"> году.</w:t>
      </w:r>
      <w:bookmarkEnd w:id="18"/>
    </w:p>
    <w:p w:rsidR="004811F0" w:rsidRPr="00F35B31" w:rsidRDefault="004811F0" w:rsidP="004811F0">
      <w:pPr>
        <w:pStyle w:val="2"/>
        <w:suppressAutoHyphens/>
        <w:spacing w:before="0" w:after="0"/>
        <w:ind w:left="708"/>
        <w:rPr>
          <w:rFonts w:ascii="Times New Roman" w:hAnsi="Times New Roman"/>
          <w:i w:val="0"/>
          <w:szCs w:val="24"/>
        </w:rPr>
      </w:pPr>
      <w:bookmarkStart w:id="19" w:name="_Toc429142350"/>
      <w:r w:rsidRPr="00F35B31">
        <w:rPr>
          <w:rFonts w:ascii="Times New Roman" w:hAnsi="Times New Roman"/>
          <w:i w:val="0"/>
          <w:szCs w:val="24"/>
        </w:rPr>
        <w:t>1.2. Наименование</w:t>
      </w:r>
      <w:bookmarkEnd w:id="19"/>
      <w:r w:rsidRPr="00F35B31">
        <w:rPr>
          <w:rFonts w:ascii="Times New Roman" w:hAnsi="Times New Roman"/>
          <w:i w:val="0"/>
          <w:szCs w:val="24"/>
        </w:rPr>
        <w:t xml:space="preserve"> </w:t>
      </w:r>
    </w:p>
    <w:p w:rsidR="004811F0" w:rsidRPr="00F35B31" w:rsidRDefault="004811F0" w:rsidP="004811F0">
      <w:pPr>
        <w:suppressAutoHyphens/>
        <w:ind w:firstLine="709"/>
        <w:jc w:val="both"/>
      </w:pPr>
      <w:r w:rsidRPr="00F35B31">
        <w:t>Приборы учёта электроэнергии.</w:t>
      </w:r>
    </w:p>
    <w:p w:rsidR="004811F0" w:rsidRPr="00F35B31" w:rsidRDefault="004811F0" w:rsidP="004811F0">
      <w:pPr>
        <w:pStyle w:val="2"/>
        <w:suppressAutoHyphens/>
        <w:spacing w:before="0" w:after="0"/>
        <w:ind w:left="708"/>
        <w:rPr>
          <w:rFonts w:ascii="Times New Roman" w:hAnsi="Times New Roman"/>
          <w:i w:val="0"/>
          <w:szCs w:val="24"/>
        </w:rPr>
      </w:pPr>
      <w:bookmarkStart w:id="20" w:name="_Toc429142351"/>
      <w:r w:rsidRPr="00F35B31">
        <w:rPr>
          <w:rFonts w:ascii="Times New Roman" w:hAnsi="Times New Roman"/>
          <w:i w:val="0"/>
          <w:szCs w:val="24"/>
        </w:rPr>
        <w:t>1.3. Назначение</w:t>
      </w:r>
      <w:bookmarkEnd w:id="20"/>
    </w:p>
    <w:p w:rsidR="002E015D" w:rsidRPr="00683171" w:rsidRDefault="004811F0" w:rsidP="002E015D">
      <w:pPr>
        <w:pStyle w:val="2"/>
        <w:spacing w:before="0" w:after="0"/>
        <w:ind w:firstLine="709"/>
        <w:jc w:val="both"/>
        <w:rPr>
          <w:rFonts w:ascii="Times New Roman" w:hAnsi="Times New Roman"/>
          <w:b w:val="0"/>
          <w:bCs/>
          <w:i w:val="0"/>
          <w:iCs/>
        </w:rPr>
      </w:pPr>
      <w:r w:rsidRPr="002E015D">
        <w:rPr>
          <w:rFonts w:ascii="Times New Roman" w:hAnsi="Times New Roman"/>
          <w:b w:val="0"/>
          <w:bCs/>
          <w:i w:val="0"/>
          <w:iCs/>
        </w:rPr>
        <w:t>Своевременное и надежное обеспечение участников розничного рынка электроэнергии</w:t>
      </w:r>
      <w:r w:rsidR="003829CD" w:rsidRPr="002E015D">
        <w:rPr>
          <w:rFonts w:ascii="Times New Roman" w:hAnsi="Times New Roman"/>
          <w:b w:val="0"/>
          <w:bCs/>
          <w:i w:val="0"/>
          <w:iCs/>
        </w:rPr>
        <w:t xml:space="preserve"> и оптового рынка электроэнергии</w:t>
      </w:r>
      <w:r w:rsidRPr="002E015D">
        <w:rPr>
          <w:rFonts w:ascii="Times New Roman" w:hAnsi="Times New Roman"/>
          <w:b w:val="0"/>
          <w:bCs/>
          <w:i w:val="0"/>
          <w:iCs/>
        </w:rPr>
        <w:t xml:space="preserve"> достоверной информацией о величине фактически отпущенной/принятой электроэнергии и мощности</w:t>
      </w:r>
      <w:bookmarkStart w:id="21" w:name="_Toc429142352"/>
      <w:r w:rsidR="002E015D">
        <w:rPr>
          <w:rFonts w:ascii="Times New Roman" w:hAnsi="Times New Roman"/>
          <w:b w:val="0"/>
          <w:bCs/>
          <w:i w:val="0"/>
          <w:iCs/>
        </w:rPr>
        <w:t>.</w:t>
      </w:r>
      <w:r w:rsidR="002E015D" w:rsidRPr="002E015D">
        <w:rPr>
          <w:rFonts w:ascii="Times New Roman" w:hAnsi="Times New Roman"/>
          <w:b w:val="0"/>
          <w:bCs/>
          <w:i w:val="0"/>
          <w:iCs/>
        </w:rPr>
        <w:t xml:space="preserve"> </w:t>
      </w:r>
      <w:r w:rsidR="002E015D" w:rsidRPr="00683171">
        <w:rPr>
          <w:rFonts w:ascii="Times New Roman" w:hAnsi="Times New Roman"/>
          <w:b w:val="0"/>
          <w:bCs/>
          <w:i w:val="0"/>
          <w:iCs/>
        </w:rPr>
        <w:t>Подменный фонд, оказание дополнительных услуг потребителям.</w:t>
      </w:r>
    </w:p>
    <w:p w:rsidR="004811F0" w:rsidRPr="00683171" w:rsidRDefault="004811F0" w:rsidP="002E015D">
      <w:pPr>
        <w:suppressAutoHyphens/>
        <w:ind w:firstLine="709"/>
        <w:jc w:val="both"/>
        <w:rPr>
          <w:b/>
        </w:rPr>
      </w:pPr>
      <w:r w:rsidRPr="00683171">
        <w:rPr>
          <w:b/>
        </w:rPr>
        <w:t>1.4. Основание для проведения поставки счетчиков</w:t>
      </w:r>
      <w:bookmarkEnd w:id="21"/>
    </w:p>
    <w:p w:rsidR="004811F0" w:rsidRPr="00683171" w:rsidRDefault="004811F0" w:rsidP="004811F0">
      <w:pPr>
        <w:suppressAutoHyphens/>
        <w:ind w:firstLine="709"/>
        <w:jc w:val="both"/>
      </w:pPr>
      <w:r w:rsidRPr="00683171">
        <w:t xml:space="preserve">- </w:t>
      </w:r>
      <w:r w:rsidR="002E015D" w:rsidRPr="00683171">
        <w:t>Оказание дополнительных услуг филиалом</w:t>
      </w:r>
      <w:r w:rsidRPr="00683171">
        <w:t xml:space="preserve">  «Мариэнерго» </w:t>
      </w:r>
      <w:r w:rsidR="002E015D" w:rsidRPr="00683171">
        <w:t>ПАО "МРСК Центра и Приволжья" в</w:t>
      </w:r>
      <w:r w:rsidRPr="00683171">
        <w:t xml:space="preserve"> 201</w:t>
      </w:r>
      <w:r w:rsidR="003829CD" w:rsidRPr="00683171">
        <w:t>8</w:t>
      </w:r>
      <w:r w:rsidRPr="00683171">
        <w:t xml:space="preserve"> год.</w:t>
      </w:r>
    </w:p>
    <w:p w:rsidR="004811F0" w:rsidRPr="00683171" w:rsidRDefault="004811F0" w:rsidP="004811F0">
      <w:pPr>
        <w:pStyle w:val="2"/>
        <w:suppressAutoHyphens/>
        <w:spacing w:before="0" w:after="0"/>
        <w:ind w:left="708"/>
        <w:rPr>
          <w:rFonts w:ascii="Times New Roman" w:hAnsi="Times New Roman"/>
          <w:i w:val="0"/>
          <w:szCs w:val="24"/>
        </w:rPr>
      </w:pPr>
      <w:bookmarkStart w:id="22" w:name="_Toc429142353"/>
      <w:r w:rsidRPr="00683171">
        <w:rPr>
          <w:rFonts w:ascii="Times New Roman" w:hAnsi="Times New Roman"/>
          <w:i w:val="0"/>
          <w:szCs w:val="24"/>
        </w:rPr>
        <w:t>1.5. Сроки начала и окончания поставки счетчиков</w:t>
      </w:r>
      <w:bookmarkEnd w:id="22"/>
    </w:p>
    <w:p w:rsidR="003829CD" w:rsidRPr="00683171" w:rsidRDefault="003829CD" w:rsidP="003829CD">
      <w:pPr>
        <w:pStyle w:val="a9"/>
        <w:ind w:left="360" w:firstLine="348"/>
        <w:jc w:val="both"/>
      </w:pPr>
      <w:r w:rsidRPr="00683171">
        <w:t>- начало выполнения работ - с момента заключения договора;</w:t>
      </w:r>
    </w:p>
    <w:p w:rsidR="003829CD" w:rsidRPr="00683171" w:rsidRDefault="003829CD" w:rsidP="003829CD">
      <w:pPr>
        <w:pStyle w:val="a9"/>
        <w:ind w:left="360" w:firstLine="348"/>
        <w:jc w:val="both"/>
      </w:pPr>
      <w:r w:rsidRPr="00683171">
        <w:t>- преде</w:t>
      </w:r>
      <w:r w:rsidR="00EF4B28" w:rsidRPr="00683171">
        <w:t>льный срок выполнения работ – 31.08.2017</w:t>
      </w:r>
      <w:r w:rsidRPr="00683171">
        <w:t>;</w:t>
      </w:r>
    </w:p>
    <w:p w:rsidR="003829CD" w:rsidRPr="00683171" w:rsidRDefault="003829CD" w:rsidP="003829CD">
      <w:pPr>
        <w:pStyle w:val="a9"/>
        <w:ind w:left="360" w:firstLine="348"/>
        <w:jc w:val="both"/>
      </w:pPr>
      <w:r w:rsidRPr="00683171">
        <w:t>- стадии выполнения, форма и сроки оплаты выполненных работ определяются договором.</w:t>
      </w:r>
    </w:p>
    <w:p w:rsidR="004811F0" w:rsidRPr="00683171" w:rsidRDefault="004811F0" w:rsidP="004811F0">
      <w:pPr>
        <w:pStyle w:val="12"/>
        <w:numPr>
          <w:ilvl w:val="1"/>
          <w:numId w:val="3"/>
        </w:numPr>
        <w:tabs>
          <w:tab w:val="left" w:pos="1134"/>
        </w:tabs>
        <w:suppressAutoHyphens/>
        <w:ind w:left="0" w:firstLine="709"/>
        <w:jc w:val="both"/>
        <w:rPr>
          <w:b/>
          <w:bCs/>
          <w:iCs/>
        </w:rPr>
      </w:pPr>
      <w:r w:rsidRPr="00683171">
        <w:rPr>
          <w:b/>
          <w:bCs/>
          <w:iCs/>
        </w:rPr>
        <w:t>Ценовые показатели:</w:t>
      </w:r>
    </w:p>
    <w:p w:rsidR="004811F0" w:rsidRPr="00F35B31" w:rsidRDefault="004811F0" w:rsidP="005730FD">
      <w:pPr>
        <w:ind w:firstLine="708"/>
        <w:jc w:val="both"/>
        <w:rPr>
          <w:color w:val="000000"/>
        </w:rPr>
      </w:pPr>
      <w:r w:rsidRPr="00683171">
        <w:t xml:space="preserve">- предельная стоимость планируемых к приобретению приборов учёта электроэнергии  </w:t>
      </w:r>
      <w:r w:rsidR="002E015D" w:rsidRPr="00683171">
        <w:t>1 134,43</w:t>
      </w:r>
      <w:r w:rsidR="005730FD" w:rsidRPr="00683171">
        <w:t xml:space="preserve"> тыс.руб., в т.ч. </w:t>
      </w:r>
      <w:r w:rsidRPr="00683171">
        <w:t xml:space="preserve">НДС  </w:t>
      </w:r>
      <w:r w:rsidR="002E015D" w:rsidRPr="00683171">
        <w:rPr>
          <w:color w:val="000000"/>
        </w:rPr>
        <w:t>204,20</w:t>
      </w:r>
      <w:r w:rsidR="005730FD" w:rsidRPr="00683171">
        <w:rPr>
          <w:color w:val="000000"/>
        </w:rPr>
        <w:t xml:space="preserve"> </w:t>
      </w:r>
      <w:r w:rsidRPr="00683171">
        <w:t>тыс. руб.</w:t>
      </w:r>
    </w:p>
    <w:p w:rsidR="004811F0" w:rsidRPr="00F35B31" w:rsidRDefault="004811F0" w:rsidP="004811F0">
      <w:pPr>
        <w:pStyle w:val="12"/>
        <w:suppressAutoHyphens/>
        <w:ind w:left="0" w:firstLine="709"/>
        <w:jc w:val="both"/>
      </w:pPr>
      <w:r w:rsidRPr="00F35B31">
        <w:t>- в стоимость должны входить все расходы и затраты, связанные с поставкой материалов, обязательные платежи и материалы.</w:t>
      </w:r>
    </w:p>
    <w:p w:rsidR="004811F0" w:rsidRPr="00F35B31" w:rsidRDefault="004811F0" w:rsidP="004811F0">
      <w:pPr>
        <w:pStyle w:val="2"/>
        <w:suppressAutoHyphens/>
        <w:spacing w:before="0" w:after="0"/>
        <w:ind w:left="708"/>
        <w:rPr>
          <w:rFonts w:ascii="Times New Roman" w:hAnsi="Times New Roman"/>
          <w:i w:val="0"/>
          <w:szCs w:val="24"/>
        </w:rPr>
      </w:pPr>
      <w:bookmarkStart w:id="23" w:name="_Toc429142354"/>
      <w:r w:rsidRPr="00F35B31">
        <w:rPr>
          <w:rFonts w:ascii="Times New Roman" w:hAnsi="Times New Roman"/>
          <w:i w:val="0"/>
          <w:szCs w:val="24"/>
        </w:rPr>
        <w:t>1.7. Источник финансирования</w:t>
      </w:r>
      <w:bookmarkEnd w:id="23"/>
    </w:p>
    <w:p w:rsidR="004811F0" w:rsidRPr="00F35B31" w:rsidRDefault="004811F0" w:rsidP="004811F0">
      <w:pPr>
        <w:suppressAutoHyphens/>
        <w:ind w:firstLine="709"/>
        <w:jc w:val="both"/>
      </w:pPr>
      <w:r w:rsidRPr="00F35B31">
        <w:t>Себестоимость  филиала «Мариэнерго» ПАО «МРСК Центра и Приволжья» на 2017 год.</w:t>
      </w:r>
    </w:p>
    <w:p w:rsidR="004811F0" w:rsidRPr="00F35B31" w:rsidRDefault="004811F0" w:rsidP="004811F0">
      <w:pPr>
        <w:suppressAutoHyphens/>
        <w:ind w:firstLine="709"/>
        <w:jc w:val="both"/>
        <w:rPr>
          <w:b/>
          <w:bCs/>
          <w:iCs/>
        </w:rPr>
      </w:pPr>
      <w:r w:rsidRPr="00F35B31">
        <w:rPr>
          <w:b/>
          <w:bCs/>
          <w:iCs/>
        </w:rPr>
        <w:t>1.8. Объем и тип оборудования</w:t>
      </w:r>
    </w:p>
    <w:p w:rsidR="004811F0" w:rsidRPr="00C43885" w:rsidRDefault="004811F0" w:rsidP="004811F0">
      <w:pPr>
        <w:suppressAutoHyphens/>
        <w:ind w:firstLine="709"/>
        <w:jc w:val="both"/>
      </w:pPr>
      <w:r w:rsidRPr="00F35B31">
        <w:rPr>
          <w:bCs/>
          <w:iCs/>
        </w:rPr>
        <w:t xml:space="preserve">- </w:t>
      </w:r>
      <w:r w:rsidRPr="00F35B31">
        <w:t>Количество и технические характеристики</w:t>
      </w:r>
      <w:r w:rsidRPr="00C43885">
        <w:t xml:space="preserve"> приборов учета приведены в таблице 1. </w:t>
      </w:r>
    </w:p>
    <w:p w:rsidR="004811F0" w:rsidRPr="00C43885" w:rsidRDefault="004811F0" w:rsidP="004811F0">
      <w:pPr>
        <w:jc w:val="center"/>
      </w:pPr>
      <w:r w:rsidRPr="00C43885">
        <w:t xml:space="preserve">                                                                                                                                                        Таблица 1</w:t>
      </w:r>
    </w:p>
    <w:tbl>
      <w:tblPr>
        <w:tblW w:w="10373" w:type="dxa"/>
        <w:tblInd w:w="93" w:type="dxa"/>
        <w:tblLook w:val="04A0"/>
      </w:tblPr>
      <w:tblGrid>
        <w:gridCol w:w="700"/>
        <w:gridCol w:w="7253"/>
        <w:gridCol w:w="1240"/>
        <w:gridCol w:w="1180"/>
      </w:tblGrid>
      <w:tr w:rsidR="004811F0" w:rsidRPr="00B535A8" w:rsidTr="003829CD">
        <w:trPr>
          <w:trHeight w:val="6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4811F0" w:rsidP="003829CD">
            <w:pPr>
              <w:jc w:val="center"/>
              <w:rPr>
                <w:b/>
                <w:bCs/>
                <w:color w:val="000000"/>
              </w:rPr>
            </w:pPr>
            <w:r w:rsidRPr="00C43885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7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4811F0" w:rsidP="003829CD">
            <w:pPr>
              <w:jc w:val="center"/>
              <w:rPr>
                <w:b/>
                <w:bCs/>
                <w:color w:val="000000"/>
              </w:rPr>
            </w:pPr>
            <w:r w:rsidRPr="00C43885">
              <w:rPr>
                <w:b/>
                <w:bCs/>
                <w:color w:val="000000"/>
              </w:rPr>
              <w:t>ТМЦ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4811F0" w:rsidP="003829CD">
            <w:pPr>
              <w:jc w:val="center"/>
              <w:rPr>
                <w:b/>
                <w:bCs/>
                <w:color w:val="000000"/>
              </w:rPr>
            </w:pPr>
            <w:r w:rsidRPr="00C43885">
              <w:rPr>
                <w:b/>
                <w:bCs/>
                <w:color w:val="000000"/>
              </w:rPr>
              <w:t xml:space="preserve">Ед.изм.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B535A8" w:rsidRDefault="004811F0" w:rsidP="003829CD">
            <w:pPr>
              <w:jc w:val="center"/>
              <w:rPr>
                <w:b/>
                <w:bCs/>
                <w:color w:val="000000"/>
              </w:rPr>
            </w:pPr>
            <w:r w:rsidRPr="00B535A8">
              <w:rPr>
                <w:b/>
                <w:bCs/>
                <w:color w:val="000000"/>
              </w:rPr>
              <w:t>Кол-во</w:t>
            </w:r>
          </w:p>
        </w:tc>
      </w:tr>
      <w:tr w:rsidR="004811F0" w:rsidRPr="00B535A8" w:rsidTr="00B535A8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4811F0" w:rsidP="00B535A8">
            <w:pPr>
              <w:jc w:val="center"/>
              <w:rPr>
                <w:color w:val="000000"/>
              </w:rPr>
            </w:pPr>
            <w:r w:rsidRPr="00C43885">
              <w:rPr>
                <w:color w:val="000000"/>
              </w:rPr>
              <w:t>1</w:t>
            </w: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4811F0" w:rsidP="00B535A8">
            <w:pPr>
              <w:jc w:val="center"/>
              <w:rPr>
                <w:color w:val="000000"/>
              </w:rPr>
            </w:pPr>
            <w:r w:rsidRPr="00C43885">
              <w:rPr>
                <w:color w:val="00000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4811F0" w:rsidP="00B535A8">
            <w:pPr>
              <w:jc w:val="center"/>
              <w:rPr>
                <w:color w:val="000000"/>
              </w:rPr>
            </w:pPr>
            <w:r w:rsidRPr="00C43885">
              <w:rPr>
                <w:color w:val="000000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B535A8" w:rsidRDefault="004811F0" w:rsidP="00B535A8">
            <w:pPr>
              <w:jc w:val="center"/>
              <w:rPr>
                <w:color w:val="000000"/>
              </w:rPr>
            </w:pPr>
            <w:r w:rsidRPr="00B535A8">
              <w:rPr>
                <w:color w:val="000000"/>
              </w:rPr>
              <w:t>4</w:t>
            </w:r>
          </w:p>
        </w:tc>
      </w:tr>
      <w:tr w:rsidR="004811F0" w:rsidRPr="00B535A8" w:rsidTr="00B535A8">
        <w:trPr>
          <w:trHeight w:val="8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2E015D" w:rsidP="00B535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2E015D" w:rsidP="00B535A8">
            <w:pPr>
              <w:jc w:val="center"/>
              <w:rPr>
                <w:color w:val="000000"/>
              </w:rPr>
            </w:pPr>
            <w:r w:rsidRPr="002E015D">
              <w:rPr>
                <w:color w:val="000000"/>
              </w:rPr>
              <w:t>СЭ Меркурий 200.02 230В 5-60А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2E015D" w:rsidP="00B535A8">
            <w:pPr>
              <w:jc w:val="center"/>
              <w:rPr>
                <w:color w:val="000000"/>
              </w:rPr>
            </w:pPr>
            <w:r w:rsidRPr="002E015D">
              <w:rPr>
                <w:color w:val="000000"/>
              </w:rPr>
              <w:t>Ш</w:t>
            </w:r>
            <w:r>
              <w:rPr>
                <w:color w:val="000000"/>
              </w:rPr>
              <w:t>т.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B535A8" w:rsidRDefault="0004393F" w:rsidP="00B535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4811F0" w:rsidRPr="00B535A8" w:rsidTr="00B535A8">
        <w:trPr>
          <w:trHeight w:val="82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2E015D" w:rsidP="00B535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2E015D" w:rsidP="00B535A8">
            <w:pPr>
              <w:jc w:val="center"/>
              <w:rPr>
                <w:color w:val="000000"/>
              </w:rPr>
            </w:pPr>
            <w:r w:rsidRPr="002E015D">
              <w:rPr>
                <w:color w:val="000000"/>
              </w:rPr>
              <w:t>СЭ Меркурий 201.5 230В 5-60А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2E015D" w:rsidP="002E01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15D" w:rsidRDefault="002E015D" w:rsidP="002E015D">
            <w:pPr>
              <w:rPr>
                <w:color w:val="000000"/>
                <w:sz w:val="18"/>
                <w:szCs w:val="18"/>
              </w:rPr>
            </w:pPr>
          </w:p>
          <w:p w:rsidR="004811F0" w:rsidRDefault="002E015D" w:rsidP="00B535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393</w:t>
            </w:r>
          </w:p>
          <w:p w:rsidR="002E015D" w:rsidRPr="00B535A8" w:rsidRDefault="002E015D" w:rsidP="00B535A8">
            <w:pPr>
              <w:jc w:val="center"/>
              <w:rPr>
                <w:color w:val="000000"/>
              </w:rPr>
            </w:pPr>
          </w:p>
        </w:tc>
      </w:tr>
      <w:tr w:rsidR="004811F0" w:rsidRPr="00B535A8" w:rsidTr="00B535A8">
        <w:trPr>
          <w:trHeight w:val="76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2E015D" w:rsidP="00B535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2E015D" w:rsidP="00B535A8">
            <w:pPr>
              <w:jc w:val="center"/>
              <w:rPr>
                <w:color w:val="000000"/>
              </w:rPr>
            </w:pPr>
            <w:r w:rsidRPr="002E015D">
              <w:rPr>
                <w:color w:val="000000"/>
              </w:rPr>
              <w:t>СЭ Меркурий 230 ART02RN 230/400В10-100А1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2E015D" w:rsidP="00B535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B535A8" w:rsidRDefault="002E015D" w:rsidP="00B535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4811F0" w:rsidRPr="00B535A8" w:rsidTr="00B535A8">
        <w:trPr>
          <w:trHeight w:val="76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2E015D" w:rsidP="00B535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2E015D" w:rsidP="00B535A8">
            <w:pPr>
              <w:jc w:val="center"/>
              <w:rPr>
                <w:color w:val="000000"/>
              </w:rPr>
            </w:pPr>
            <w:r w:rsidRPr="002E015D">
              <w:rPr>
                <w:color w:val="000000"/>
              </w:rPr>
              <w:t>СЭ Меркурий 230 АМ-02 230/400В 10-100А 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2E015D" w:rsidP="00B535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B535A8" w:rsidRDefault="002E015D" w:rsidP="00B535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312</w:t>
            </w:r>
          </w:p>
        </w:tc>
      </w:tr>
      <w:tr w:rsidR="004811F0" w:rsidRPr="00C43885" w:rsidTr="00B535A8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4811F0" w:rsidP="00B535A8">
            <w:pPr>
              <w:jc w:val="center"/>
              <w:rPr>
                <w:color w:val="000000"/>
              </w:rPr>
            </w:pP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4811F0" w:rsidP="00B535A8">
            <w:pPr>
              <w:jc w:val="center"/>
              <w:rPr>
                <w:color w:val="000000"/>
              </w:rPr>
            </w:pPr>
            <w:r w:rsidRPr="00C43885">
              <w:rPr>
                <w:color w:val="000000"/>
              </w:rPr>
              <w:t>Итого по филиалу «Мариэнерго»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4811F0" w:rsidP="00B535A8">
            <w:pPr>
              <w:jc w:val="center"/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5A8" w:rsidRPr="00C43885" w:rsidRDefault="002E015D" w:rsidP="00B535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</w:t>
            </w:r>
          </w:p>
        </w:tc>
      </w:tr>
    </w:tbl>
    <w:p w:rsidR="004811F0" w:rsidRPr="00C43885" w:rsidRDefault="004811F0" w:rsidP="004811F0">
      <w:pPr>
        <w:ind w:firstLine="709"/>
        <w:jc w:val="both"/>
      </w:pPr>
    </w:p>
    <w:p w:rsidR="004811F0" w:rsidRPr="00C43885" w:rsidRDefault="004811F0" w:rsidP="004811F0">
      <w:pPr>
        <w:suppressAutoHyphens/>
        <w:ind w:firstLine="709"/>
        <w:jc w:val="both"/>
      </w:pPr>
      <w:r w:rsidRPr="00C43885">
        <w:t xml:space="preserve">- </w:t>
      </w:r>
      <w:r w:rsidR="005730FD" w:rsidRPr="00C43885">
        <w:t>К поставке допускаются системы учета электроэнергии соответствующие техническим требованиям СТО 34.01-5.1-002-2014 «Техническая политика. Системы учета электрической энергии с удаленным</w:t>
      </w:r>
      <w:r w:rsidR="005730FD" w:rsidRPr="00C43885" w:rsidDel="002430F2">
        <w:t xml:space="preserve"> </w:t>
      </w:r>
      <w:r w:rsidR="005730FD" w:rsidRPr="00C43885">
        <w:t>сбором данных оптового и розничных рынков электрической энергии</w:t>
      </w:r>
      <w:r w:rsidR="005730FD" w:rsidRPr="00C43885" w:rsidDel="002430F2">
        <w:t xml:space="preserve"> </w:t>
      </w:r>
      <w:r w:rsidR="005730FD" w:rsidRPr="00C43885">
        <w:t xml:space="preserve">на объектах ПАО </w:t>
      </w:r>
      <w:r w:rsidRPr="00C43885">
        <w:t xml:space="preserve"> «МРСК Центра и Приволжья»</w:t>
      </w:r>
      <w:r w:rsidR="005730FD" w:rsidRPr="00C43885">
        <w:t>.</w:t>
      </w:r>
    </w:p>
    <w:p w:rsidR="004811F0" w:rsidRPr="00C43885" w:rsidRDefault="004811F0" w:rsidP="004811F0">
      <w:pPr>
        <w:suppressAutoHyphens/>
        <w:ind w:firstLine="709"/>
        <w:jc w:val="both"/>
      </w:pPr>
    </w:p>
    <w:p w:rsidR="004811F0" w:rsidRPr="00C43885" w:rsidRDefault="004811F0" w:rsidP="004811F0">
      <w:pPr>
        <w:pStyle w:val="10"/>
        <w:suppressAutoHyphens/>
        <w:spacing w:before="0" w:after="0"/>
        <w:ind w:firstLine="709"/>
        <w:rPr>
          <w:sz w:val="24"/>
          <w:szCs w:val="24"/>
        </w:rPr>
      </w:pPr>
      <w:bookmarkStart w:id="24" w:name="_Toc429142355"/>
      <w:r w:rsidRPr="00C43885">
        <w:rPr>
          <w:sz w:val="24"/>
          <w:szCs w:val="24"/>
        </w:rPr>
        <w:t>2. Общие технические требования</w:t>
      </w:r>
      <w:bookmarkEnd w:id="24"/>
    </w:p>
    <w:p w:rsidR="004811F0" w:rsidRPr="00C43885" w:rsidRDefault="004811F0" w:rsidP="004811F0">
      <w:pPr>
        <w:numPr>
          <w:ilvl w:val="1"/>
          <w:numId w:val="2"/>
        </w:numPr>
        <w:tabs>
          <w:tab w:val="left" w:pos="851"/>
          <w:tab w:val="left" w:pos="1134"/>
        </w:tabs>
        <w:suppressAutoHyphens/>
        <w:ind w:left="0" w:firstLine="709"/>
        <w:jc w:val="both"/>
      </w:pPr>
      <w:r w:rsidRPr="00C43885">
        <w:t>Продукция должна быть новой, ранее не использованной, годом выпуском не ранее 4 квартала 201</w:t>
      </w:r>
      <w:r w:rsidR="005730FD" w:rsidRPr="00C43885">
        <w:t>7</w:t>
      </w:r>
      <w:r w:rsidRPr="00C43885">
        <w:t xml:space="preserve"> года.</w:t>
      </w:r>
    </w:p>
    <w:p w:rsidR="004811F0" w:rsidRPr="00C43885" w:rsidRDefault="004811F0" w:rsidP="004811F0">
      <w:pPr>
        <w:numPr>
          <w:ilvl w:val="1"/>
          <w:numId w:val="2"/>
        </w:numPr>
        <w:tabs>
          <w:tab w:val="left" w:pos="851"/>
          <w:tab w:val="left" w:pos="1134"/>
        </w:tabs>
        <w:suppressAutoHyphens/>
        <w:ind w:left="0" w:firstLine="709"/>
        <w:jc w:val="both"/>
      </w:pPr>
      <w:r w:rsidRPr="00C43885">
        <w:lastRenderedPageBreak/>
        <w:t>Все используемое оборудование должно соответствовать условиям эксплуатации, конструктивное исполнение соответствовать требованиям климатического исполнения по ГОСТ 15150-69 и</w:t>
      </w:r>
      <w:r w:rsidRPr="00C43885">
        <w:rPr>
          <w:bCs/>
        </w:rPr>
        <w:t xml:space="preserve"> удовлетворяющее требованиям к рабочему диапазону температур от -40 до +60 (без отключения ЖКИ у приборов учета).</w:t>
      </w:r>
    </w:p>
    <w:p w:rsidR="004811F0" w:rsidRPr="00C43885" w:rsidRDefault="004811F0" w:rsidP="004811F0">
      <w:pPr>
        <w:numPr>
          <w:ilvl w:val="1"/>
          <w:numId w:val="2"/>
        </w:numPr>
        <w:tabs>
          <w:tab w:val="left" w:pos="851"/>
          <w:tab w:val="left" w:pos="1134"/>
        </w:tabs>
        <w:suppressAutoHyphens/>
        <w:ind w:left="0" w:firstLine="709"/>
        <w:jc w:val="both"/>
      </w:pPr>
      <w:r w:rsidRPr="00C43885">
        <w:t>Типы поставляемых приборов учета электроэнергии должны входить в перечень средств измерений, внесенных в Федеральный информационный фонд по обеспечению единства измерений и допущенных к применению в Российской Федерации, соответствовать требованиям, устанавливаемым настоящим стандартом, и иметь действующие свидетельства о поверке и установленные пломбы лица, имеющего аккредитацию на право поверки средств измерений.</w:t>
      </w:r>
    </w:p>
    <w:p w:rsidR="004811F0" w:rsidRPr="00C43885" w:rsidRDefault="005730FD" w:rsidP="005730FD">
      <w:pPr>
        <w:numPr>
          <w:ilvl w:val="1"/>
          <w:numId w:val="2"/>
        </w:numPr>
        <w:suppressAutoHyphens/>
        <w:ind w:left="709" w:firstLine="0"/>
        <w:jc w:val="both"/>
      </w:pPr>
      <w:r w:rsidRPr="00C43885">
        <w:t>На поставляемое оборудование должны быть представлены сертификаты качества.</w:t>
      </w:r>
    </w:p>
    <w:p w:rsidR="004811F0" w:rsidRPr="00C43885" w:rsidRDefault="004811F0" w:rsidP="004811F0">
      <w:pPr>
        <w:numPr>
          <w:ilvl w:val="2"/>
          <w:numId w:val="2"/>
        </w:numPr>
        <w:tabs>
          <w:tab w:val="left" w:pos="993"/>
          <w:tab w:val="left" w:pos="1276"/>
        </w:tabs>
        <w:suppressAutoHyphens/>
        <w:ind w:left="0" w:firstLine="709"/>
        <w:jc w:val="both"/>
      </w:pPr>
      <w:r w:rsidRPr="00C43885">
        <w:t>Технические параметры и метрологические характеристики приборов учета должны соответствовать требованиям ГОСТ 31818.11-2012 «Аппаратура для измерения электрической энергии переменного тока», ГОСТ 31819.22-2012 Часть 22 «</w:t>
      </w:r>
      <w:r w:rsidRPr="00C43885">
        <w:rPr>
          <w:bCs/>
        </w:rPr>
        <w:t xml:space="preserve">Аппаратура для измерения электрической энергии переменного тока. Частные требования. </w:t>
      </w:r>
      <w:r w:rsidRPr="00C43885">
        <w:t xml:space="preserve">Статические счетчики активной энергии классов точности 0,2S и 0,5S», </w:t>
      </w:r>
      <w:r w:rsidRPr="00C43885">
        <w:rPr>
          <w:bCs/>
        </w:rPr>
        <w:t xml:space="preserve">ГОСТ 31819.21-2012 </w:t>
      </w:r>
      <w:r w:rsidRPr="00C43885">
        <w:t xml:space="preserve">Часть 21 </w:t>
      </w:r>
      <w:r w:rsidRPr="00C43885">
        <w:rPr>
          <w:bCs/>
        </w:rPr>
        <w:t>«Аппаратура для измерения электрической энергии переменного тока. Частные требования. Статические счетчики активной энергии классов точности 1 и 2», ГОСТ 31819.23-2012 Часть 23 «Аппаратура для измерения электрической энергии переменного тока. Частные требования. Счетчики статические реактивной энергии»</w:t>
      </w:r>
      <w:r w:rsidRPr="00C43885">
        <w:t>.</w:t>
      </w:r>
    </w:p>
    <w:p w:rsidR="001C4367" w:rsidRPr="00C43885" w:rsidRDefault="001C4367" w:rsidP="004811F0">
      <w:pPr>
        <w:numPr>
          <w:ilvl w:val="2"/>
          <w:numId w:val="2"/>
        </w:numPr>
        <w:tabs>
          <w:tab w:val="left" w:pos="993"/>
          <w:tab w:val="left" w:pos="1276"/>
        </w:tabs>
        <w:suppressAutoHyphens/>
        <w:ind w:left="0" w:firstLine="709"/>
        <w:jc w:val="both"/>
      </w:pPr>
      <w:r w:rsidRPr="00C43885">
        <w:t>На приборы учёта должен быть нанесен логотип ПАО «Россети».</w:t>
      </w:r>
    </w:p>
    <w:p w:rsidR="004811F0" w:rsidRPr="00C43885" w:rsidRDefault="004811F0" w:rsidP="004811F0">
      <w:pPr>
        <w:pStyle w:val="10"/>
        <w:suppressAutoHyphens/>
        <w:spacing w:after="0"/>
        <w:ind w:firstLine="709"/>
        <w:rPr>
          <w:sz w:val="24"/>
          <w:szCs w:val="24"/>
        </w:rPr>
      </w:pPr>
      <w:bookmarkStart w:id="25" w:name="_Toc429142356"/>
      <w:r w:rsidRPr="00C43885">
        <w:rPr>
          <w:sz w:val="24"/>
          <w:szCs w:val="24"/>
        </w:rPr>
        <w:t>3. Требования к условиям поставки</w:t>
      </w:r>
      <w:bookmarkEnd w:id="25"/>
    </w:p>
    <w:p w:rsidR="004811F0" w:rsidRPr="00C43885" w:rsidRDefault="004811F0" w:rsidP="004811F0">
      <w:pPr>
        <w:pStyle w:val="22"/>
        <w:suppressAutoHyphens/>
        <w:spacing w:after="0" w:line="240" w:lineRule="auto"/>
        <w:ind w:firstLine="709"/>
        <w:jc w:val="both"/>
      </w:pPr>
      <w:r w:rsidRPr="00C43885">
        <w:t xml:space="preserve">3.1. Доставка осуществляется транспортом Поставщика до склада филиала «Мариэнерго»: </w:t>
      </w:r>
    </w:p>
    <w:p w:rsidR="004811F0" w:rsidRPr="00C43885" w:rsidRDefault="004811F0" w:rsidP="004811F0">
      <w:pPr>
        <w:pStyle w:val="22"/>
        <w:suppressAutoHyphens/>
        <w:spacing w:after="0" w:line="240" w:lineRule="auto"/>
        <w:jc w:val="both"/>
      </w:pPr>
      <w:r w:rsidRPr="00683171">
        <w:t>Склад ПО «Йошкар-Олинские ЭС»: г. Йошкар-Ола, ул. Машиностроителей, 123</w:t>
      </w:r>
    </w:p>
    <w:p w:rsidR="004811F0" w:rsidRPr="00C43885" w:rsidRDefault="004811F0" w:rsidP="004811F0">
      <w:pPr>
        <w:pStyle w:val="22"/>
        <w:suppressAutoHyphens/>
        <w:spacing w:after="0" w:line="240" w:lineRule="auto"/>
        <w:ind w:firstLine="709"/>
        <w:jc w:val="both"/>
      </w:pPr>
      <w:r w:rsidRPr="00C43885">
        <w:t>3.2. Продукция поставляется в заводской упаковке, тара не является возвратной.</w:t>
      </w:r>
    </w:p>
    <w:p w:rsidR="004811F0" w:rsidRPr="00C43885" w:rsidRDefault="004811F0" w:rsidP="004811F0">
      <w:pPr>
        <w:pStyle w:val="22"/>
        <w:suppressAutoHyphens/>
        <w:spacing w:after="0" w:line="240" w:lineRule="auto"/>
        <w:ind w:firstLine="709"/>
        <w:jc w:val="both"/>
      </w:pPr>
      <w:r w:rsidRPr="00C43885">
        <w:t>3.3. Документы, подтверждающие соответствие качества и безопасности продукции требованиям нормативно-технической документации (сертификаты, паспорта) направляются одновременно с продукцией.</w:t>
      </w:r>
    </w:p>
    <w:p w:rsidR="004811F0" w:rsidRPr="00C43885" w:rsidRDefault="004811F0" w:rsidP="004811F0">
      <w:pPr>
        <w:pStyle w:val="22"/>
        <w:suppressAutoHyphens/>
        <w:spacing w:after="0" w:line="240" w:lineRule="auto"/>
        <w:ind w:firstLine="709"/>
      </w:pPr>
    </w:p>
    <w:p w:rsidR="004811F0" w:rsidRPr="00C43885" w:rsidRDefault="004811F0" w:rsidP="004811F0">
      <w:pPr>
        <w:pStyle w:val="10"/>
        <w:suppressAutoHyphens/>
        <w:spacing w:before="0" w:after="0"/>
        <w:ind w:firstLine="709"/>
        <w:rPr>
          <w:sz w:val="24"/>
          <w:szCs w:val="24"/>
        </w:rPr>
      </w:pPr>
      <w:bookmarkStart w:id="26" w:name="_Toc429142357"/>
      <w:r w:rsidRPr="00C43885">
        <w:rPr>
          <w:sz w:val="24"/>
          <w:szCs w:val="24"/>
        </w:rPr>
        <w:t xml:space="preserve">4. </w:t>
      </w:r>
      <w:bookmarkStart w:id="27" w:name="_Toc44935222"/>
      <w:bookmarkStart w:id="28" w:name="_Toc279588776"/>
      <w:bookmarkStart w:id="29" w:name="_Toc279733239"/>
      <w:bookmarkStart w:id="30" w:name="_Toc279750373"/>
      <w:bookmarkStart w:id="31" w:name="_Toc285618456"/>
      <w:bookmarkStart w:id="32" w:name="_Toc294183620"/>
      <w:r w:rsidRPr="00C43885">
        <w:rPr>
          <w:sz w:val="24"/>
          <w:szCs w:val="24"/>
        </w:rPr>
        <w:t xml:space="preserve">Требования к </w:t>
      </w:r>
      <w:bookmarkEnd w:id="27"/>
      <w:bookmarkEnd w:id="28"/>
      <w:bookmarkEnd w:id="29"/>
      <w:bookmarkEnd w:id="30"/>
      <w:bookmarkEnd w:id="31"/>
      <w:bookmarkEnd w:id="32"/>
      <w:r w:rsidRPr="00C43885">
        <w:rPr>
          <w:sz w:val="24"/>
          <w:szCs w:val="24"/>
        </w:rPr>
        <w:t>оборудованию</w:t>
      </w:r>
      <w:bookmarkEnd w:id="26"/>
    </w:p>
    <w:p w:rsidR="004811F0" w:rsidRPr="00C43885" w:rsidRDefault="004811F0" w:rsidP="004811F0">
      <w:pPr>
        <w:pStyle w:val="2"/>
        <w:suppressAutoHyphens/>
        <w:spacing w:before="0" w:after="0"/>
        <w:ind w:left="720"/>
        <w:rPr>
          <w:rFonts w:ascii="Times New Roman" w:hAnsi="Times New Roman"/>
          <w:szCs w:val="24"/>
        </w:rPr>
      </w:pPr>
      <w:bookmarkStart w:id="33" w:name="_Toc285618460"/>
      <w:bookmarkStart w:id="34" w:name="_Toc294183624"/>
      <w:bookmarkStart w:id="35" w:name="_Toc429142358"/>
      <w:r w:rsidRPr="00C43885">
        <w:rPr>
          <w:rFonts w:ascii="Times New Roman" w:hAnsi="Times New Roman"/>
          <w:szCs w:val="24"/>
        </w:rPr>
        <w:t>4.1. Требования к ИИК</w:t>
      </w:r>
      <w:bookmarkEnd w:id="33"/>
      <w:bookmarkEnd w:id="34"/>
      <w:bookmarkEnd w:id="35"/>
    </w:p>
    <w:p w:rsidR="004811F0" w:rsidRPr="00C43885" w:rsidRDefault="004811F0" w:rsidP="004811F0">
      <w:pPr>
        <w:pStyle w:val="1"/>
        <w:numPr>
          <w:ilvl w:val="0"/>
          <w:numId w:val="0"/>
        </w:numPr>
        <w:suppressAutoHyphens/>
        <w:spacing w:before="0" w:after="0"/>
        <w:ind w:firstLine="709"/>
      </w:pPr>
      <w:r w:rsidRPr="00C43885">
        <w:t>Типы применяемых приборов учёта электроэнергии должны быть утверждены федеральным органом исполнительной власти по техническому регулированию и метрологии, внесены в Федеральный информационный фонд по обеспечению единства измерений и обеспечивать технические и функциональные возможности. Кроме того конструкция элементов ИИК должна предусматривать установку пломб сетевой организацией.</w:t>
      </w:r>
    </w:p>
    <w:p w:rsidR="004811F0" w:rsidRPr="00C43885" w:rsidRDefault="004811F0" w:rsidP="004811F0">
      <w:pPr>
        <w:pStyle w:val="1"/>
        <w:numPr>
          <w:ilvl w:val="0"/>
          <w:numId w:val="0"/>
        </w:numPr>
        <w:suppressAutoHyphens/>
        <w:spacing w:before="0" w:after="0"/>
        <w:ind w:firstLine="709"/>
      </w:pPr>
      <w:r w:rsidRPr="00C43885">
        <w:t>По способу установки прибора учета допускается монтаж в щит учета, или на DIN-рейку, или на опору – в соответствии рекомендациями «Типовые технические решения</w:t>
      </w:r>
      <w:r w:rsidRPr="00C43885">
        <w:br/>
        <w:t>ПАО «Россети» по организации интеллектуального учета электроэнергии», утвержденными распоряжением ПАО «Россети» от 06.04.2015 №166р. Для отображения показаний и наблюдения за индикатором функционирования, прибор учета электрической энергии должен быть оборудован встроенным дисплеем и/или укомплектован удаленным (выносным) дисплеем.</w:t>
      </w:r>
    </w:p>
    <w:p w:rsidR="004811F0" w:rsidRPr="00C43885" w:rsidRDefault="004811F0" w:rsidP="004811F0">
      <w:pPr>
        <w:pStyle w:val="1"/>
        <w:widowControl w:val="0"/>
        <w:numPr>
          <w:ilvl w:val="0"/>
          <w:numId w:val="0"/>
        </w:numPr>
        <w:suppressAutoHyphens/>
        <w:spacing w:before="0" w:after="0"/>
        <w:ind w:firstLine="709"/>
      </w:pPr>
      <w:r w:rsidRPr="00C43885">
        <w:t>Прибор учета электроэнергии должен быть обеспечен первичной поверкой при выпуске из производства.</w:t>
      </w:r>
    </w:p>
    <w:p w:rsidR="004811F0" w:rsidRPr="00C43885" w:rsidRDefault="004811F0" w:rsidP="004811F0">
      <w:pPr>
        <w:pStyle w:val="1"/>
        <w:widowControl w:val="0"/>
        <w:numPr>
          <w:ilvl w:val="0"/>
          <w:numId w:val="0"/>
        </w:numPr>
        <w:suppressAutoHyphens/>
        <w:spacing w:before="0" w:after="0"/>
        <w:ind w:firstLine="709"/>
      </w:pPr>
      <w:r w:rsidRPr="00C43885">
        <w:t>Маркировка приборов учета должна соответствовать ГОСТ 31818.11-2012.</w:t>
      </w:r>
    </w:p>
    <w:p w:rsidR="004811F0" w:rsidRPr="00C43885" w:rsidRDefault="004811F0" w:rsidP="004811F0">
      <w:pPr>
        <w:widowControl w:val="0"/>
        <w:suppressAutoHyphens/>
        <w:ind w:firstLine="709"/>
        <w:contextualSpacing/>
        <w:jc w:val="both"/>
      </w:pPr>
      <w:r w:rsidRPr="00C43885">
        <w:t>Коп</w:t>
      </w:r>
      <w:r w:rsidR="00402949" w:rsidRPr="00C43885">
        <w:t>м</w:t>
      </w:r>
      <w:r w:rsidRPr="00C43885">
        <w:t>лект поставки прибора учета электроэнергии должен включать:</w:t>
      </w:r>
    </w:p>
    <w:p w:rsidR="004811F0" w:rsidRPr="00C43885" w:rsidRDefault="004811F0" w:rsidP="004811F0">
      <w:pPr>
        <w:pStyle w:val="a9"/>
        <w:widowControl w:val="0"/>
        <w:numPr>
          <w:ilvl w:val="0"/>
          <w:numId w:val="6"/>
        </w:numPr>
        <w:tabs>
          <w:tab w:val="left" w:pos="993"/>
        </w:tabs>
        <w:suppressAutoHyphens/>
        <w:ind w:left="0" w:firstLine="709"/>
        <w:jc w:val="both"/>
      </w:pPr>
      <w:r w:rsidRPr="00C43885">
        <w:t>прибор учета электроэнергии;</w:t>
      </w:r>
    </w:p>
    <w:p w:rsidR="004811F0" w:rsidRPr="00C43885" w:rsidRDefault="004811F0" w:rsidP="004811F0">
      <w:pPr>
        <w:pStyle w:val="a9"/>
        <w:widowControl w:val="0"/>
        <w:numPr>
          <w:ilvl w:val="0"/>
          <w:numId w:val="6"/>
        </w:numPr>
        <w:tabs>
          <w:tab w:val="left" w:pos="993"/>
        </w:tabs>
        <w:suppressAutoHyphens/>
        <w:ind w:left="0" w:firstLine="709"/>
        <w:jc w:val="both"/>
      </w:pPr>
      <w:r w:rsidRPr="00C43885">
        <w:t>комплект эксплуатационной документации (руководство по эксплуатации, паспорт (паспорт-формуляр), оформленные по ГОСТ 2.601-2013;</w:t>
      </w:r>
    </w:p>
    <w:p w:rsidR="004811F0" w:rsidRPr="00C43885" w:rsidRDefault="004811F0" w:rsidP="004811F0">
      <w:pPr>
        <w:pStyle w:val="a9"/>
        <w:widowControl w:val="0"/>
        <w:numPr>
          <w:ilvl w:val="0"/>
          <w:numId w:val="6"/>
        </w:numPr>
        <w:tabs>
          <w:tab w:val="left" w:pos="993"/>
        </w:tabs>
        <w:suppressAutoHyphens/>
        <w:ind w:left="0" w:firstLine="709"/>
        <w:jc w:val="both"/>
      </w:pPr>
      <w:r w:rsidRPr="00C43885">
        <w:t>методику поверки на партию приборов учета (или в качестве подраздела в составе ЭД);</w:t>
      </w:r>
    </w:p>
    <w:p w:rsidR="004811F0" w:rsidRPr="00C43885" w:rsidRDefault="004811F0" w:rsidP="004811F0">
      <w:pPr>
        <w:pStyle w:val="a9"/>
        <w:widowControl w:val="0"/>
        <w:numPr>
          <w:ilvl w:val="0"/>
          <w:numId w:val="6"/>
        </w:numPr>
        <w:tabs>
          <w:tab w:val="left" w:pos="993"/>
        </w:tabs>
        <w:suppressAutoHyphens/>
        <w:ind w:left="0" w:firstLine="709"/>
        <w:jc w:val="both"/>
      </w:pPr>
      <w:r w:rsidRPr="00C43885">
        <w:t xml:space="preserve">действующее свидетельство о поверке (или знак поверки в паспорте (паспорте-формуляре)); </w:t>
      </w:r>
    </w:p>
    <w:p w:rsidR="004811F0" w:rsidRPr="00C43885" w:rsidRDefault="004811F0" w:rsidP="004811F0">
      <w:pPr>
        <w:pStyle w:val="a9"/>
        <w:widowControl w:val="0"/>
        <w:numPr>
          <w:ilvl w:val="0"/>
          <w:numId w:val="6"/>
        </w:numPr>
        <w:tabs>
          <w:tab w:val="left" w:pos="993"/>
        </w:tabs>
        <w:suppressAutoHyphens/>
        <w:ind w:left="0" w:firstLine="709"/>
        <w:jc w:val="both"/>
      </w:pPr>
      <w:r w:rsidRPr="00C43885">
        <w:t>сервисное ПО (версия ПО согласно описанию типа на прибор учета),</w:t>
      </w:r>
    </w:p>
    <w:p w:rsidR="004811F0" w:rsidRPr="00C43885" w:rsidRDefault="004811F0" w:rsidP="004811F0">
      <w:pPr>
        <w:pStyle w:val="1"/>
        <w:widowControl w:val="0"/>
        <w:numPr>
          <w:ilvl w:val="0"/>
          <w:numId w:val="6"/>
        </w:numPr>
        <w:tabs>
          <w:tab w:val="left" w:pos="993"/>
        </w:tabs>
        <w:suppressAutoHyphens/>
        <w:spacing w:before="0" w:after="0"/>
        <w:ind w:left="0" w:firstLine="709"/>
        <w:contextualSpacing/>
      </w:pPr>
      <w:r w:rsidRPr="00C43885">
        <w:t>транспортная тара.</w:t>
      </w:r>
    </w:p>
    <w:p w:rsidR="004811F0" w:rsidRPr="00C43885" w:rsidRDefault="004811F0" w:rsidP="004811F0">
      <w:pPr>
        <w:pStyle w:val="22"/>
        <w:numPr>
          <w:ilvl w:val="2"/>
          <w:numId w:val="5"/>
        </w:numPr>
        <w:suppressAutoHyphens/>
        <w:spacing w:after="0" w:line="240" w:lineRule="auto"/>
        <w:rPr>
          <w:lang w:eastAsia="en-US"/>
        </w:rPr>
      </w:pPr>
      <w:r w:rsidRPr="00C43885">
        <w:lastRenderedPageBreak/>
        <w:t>Общие функциональные возможности</w:t>
      </w:r>
      <w:r w:rsidRPr="00C43885">
        <w:rPr>
          <w:lang w:eastAsia="en-US"/>
        </w:rPr>
        <w:t>.</w:t>
      </w:r>
    </w:p>
    <w:p w:rsidR="00402949" w:rsidRPr="00C43885" w:rsidRDefault="00402949" w:rsidP="00402949">
      <w:pPr>
        <w:pStyle w:val="1"/>
        <w:widowControl w:val="0"/>
        <w:numPr>
          <w:ilvl w:val="0"/>
          <w:numId w:val="0"/>
        </w:numPr>
        <w:spacing w:before="0" w:after="0"/>
        <w:ind w:firstLine="709"/>
      </w:pPr>
      <w:bookmarkStart w:id="36" w:name="_Toc279588784"/>
      <w:bookmarkStart w:id="37" w:name="_Toc279733246"/>
      <w:bookmarkStart w:id="38" w:name="_Toc279750380"/>
      <w:bookmarkStart w:id="39" w:name="_Toc285618465"/>
      <w:bookmarkStart w:id="40" w:name="_Toc294183634"/>
      <w:r w:rsidRPr="00C43885">
        <w:t>Приборы учета электроэнергии должны обеспечивать:</w:t>
      </w:r>
    </w:p>
    <w:p w:rsidR="00402949" w:rsidRPr="00C43885" w:rsidRDefault="00402949" w:rsidP="00402949">
      <w:pPr>
        <w:pStyle w:val="1"/>
        <w:widowControl w:val="0"/>
        <w:tabs>
          <w:tab w:val="left" w:pos="1134"/>
        </w:tabs>
        <w:spacing w:before="0" w:after="0"/>
        <w:ind w:left="0" w:firstLine="709"/>
        <w:contextualSpacing/>
      </w:pPr>
      <w:r w:rsidRPr="00C43885">
        <w:t>хранение профиля активной и реактивной мощности нагрузки прямого и обратного направлений с программируемым интервалом временем интегрирования от 1 до 60 минут и глубиной хранения не менее 123 суток при времени интегрирования 60 минут;</w:t>
      </w:r>
    </w:p>
    <w:p w:rsidR="00402949" w:rsidRPr="00C43885" w:rsidRDefault="00402949" w:rsidP="00402949">
      <w:pPr>
        <w:pStyle w:val="1"/>
        <w:widowControl w:val="0"/>
        <w:tabs>
          <w:tab w:val="left" w:pos="1134"/>
        </w:tabs>
        <w:spacing w:before="0" w:after="0"/>
        <w:ind w:left="0" w:firstLine="709"/>
        <w:contextualSpacing/>
      </w:pPr>
      <w:r w:rsidRPr="00C43885">
        <w:t>хранение в энергонезависимом запоминающем устройстве прибора учета тарифицированных данных по активной и реактивной электроэнергии с нарастающим итогом, в том числе в прямом и обратном направлениях (для приборов учета электроэнергии устанавливаемых на ПС/ТП на присоединениях 6-10 кВ и выше), за:</w:t>
      </w:r>
    </w:p>
    <w:p w:rsidR="00402949" w:rsidRPr="00C43885" w:rsidRDefault="00402949" w:rsidP="00402949">
      <w:pPr>
        <w:pStyle w:val="1"/>
        <w:widowControl w:val="0"/>
        <w:numPr>
          <w:ilvl w:val="0"/>
          <w:numId w:val="10"/>
        </w:numPr>
        <w:tabs>
          <w:tab w:val="left" w:pos="1134"/>
        </w:tabs>
        <w:spacing w:before="0" w:after="0"/>
        <w:contextualSpacing/>
      </w:pPr>
      <w:r w:rsidRPr="00C43885">
        <w:t>текущий месяц и на начало предыдущих 36 месяцев;</w:t>
      </w:r>
    </w:p>
    <w:p w:rsidR="00402949" w:rsidRPr="00C43885" w:rsidRDefault="00402949" w:rsidP="00402949">
      <w:pPr>
        <w:pStyle w:val="1"/>
        <w:widowControl w:val="0"/>
        <w:numPr>
          <w:ilvl w:val="0"/>
          <w:numId w:val="10"/>
        </w:numPr>
        <w:tabs>
          <w:tab w:val="left" w:pos="1134"/>
        </w:tabs>
        <w:spacing w:before="0" w:after="0"/>
        <w:contextualSpacing/>
      </w:pPr>
      <w:r w:rsidRPr="00C43885">
        <w:t>текущий год и предыдущие два года (на начало года);</w:t>
      </w:r>
    </w:p>
    <w:p w:rsidR="00402949" w:rsidRPr="00C43885" w:rsidRDefault="00402949" w:rsidP="00402949">
      <w:pPr>
        <w:pStyle w:val="1"/>
        <w:widowControl w:val="0"/>
        <w:tabs>
          <w:tab w:val="left" w:pos="1134"/>
        </w:tabs>
        <w:spacing w:before="0" w:after="0"/>
        <w:ind w:left="0" w:firstLine="709"/>
        <w:contextualSpacing/>
      </w:pPr>
      <w:r w:rsidRPr="00C43885">
        <w:t xml:space="preserve">хранение в энергонезависимом запоминающем устройстве прибора учета информации (измерительных данных, параметров настройки, программ) при </w:t>
      </w:r>
      <w:r w:rsidRPr="00C43885">
        <w:rPr>
          <w:b/>
        </w:rPr>
        <w:t>отключенном питании</w:t>
      </w:r>
      <w:r w:rsidRPr="00C43885">
        <w:t xml:space="preserve"> не менее 3 лет;</w:t>
      </w:r>
    </w:p>
    <w:p w:rsidR="00402949" w:rsidRPr="00C43885" w:rsidRDefault="00402949" w:rsidP="00402949">
      <w:pPr>
        <w:pStyle w:val="1"/>
        <w:widowControl w:val="0"/>
        <w:tabs>
          <w:tab w:val="left" w:pos="1134"/>
        </w:tabs>
        <w:spacing w:before="0" w:after="0"/>
        <w:ind w:left="0" w:firstLine="709"/>
        <w:contextualSpacing/>
      </w:pPr>
      <w:r w:rsidRPr="00C43885">
        <w:t>хранение запрограммированных параметров не менее 5 лет эксплуатации прибора учета;</w:t>
      </w:r>
    </w:p>
    <w:p w:rsidR="00402949" w:rsidRPr="00C43885" w:rsidRDefault="00402949" w:rsidP="00402949">
      <w:pPr>
        <w:pStyle w:val="1"/>
        <w:tabs>
          <w:tab w:val="left" w:pos="1134"/>
        </w:tabs>
        <w:spacing w:before="0" w:after="0"/>
        <w:ind w:left="0" w:firstLine="709"/>
        <w:contextualSpacing/>
      </w:pPr>
      <w:r w:rsidRPr="00C43885">
        <w:t>работу по одному или нескольким цифровым каналам связи;</w:t>
      </w:r>
    </w:p>
    <w:p w:rsidR="00402949" w:rsidRPr="00C43885" w:rsidRDefault="00402949" w:rsidP="00402949">
      <w:pPr>
        <w:pStyle w:val="1"/>
        <w:widowControl w:val="0"/>
        <w:tabs>
          <w:tab w:val="left" w:pos="1134"/>
        </w:tabs>
        <w:spacing w:before="0" w:after="0"/>
        <w:ind w:left="0" w:firstLine="709"/>
        <w:contextualSpacing/>
      </w:pPr>
      <w:r w:rsidRPr="00C43885">
        <w:t>скорость передачи данных приборов учета должна определяться стандартными спецификациями применяемых интерфейсов связи;</w:t>
      </w:r>
    </w:p>
    <w:p w:rsidR="00402949" w:rsidRPr="00C43885" w:rsidRDefault="00402949" w:rsidP="00402949">
      <w:pPr>
        <w:pStyle w:val="1"/>
        <w:numPr>
          <w:ilvl w:val="0"/>
          <w:numId w:val="4"/>
        </w:numPr>
        <w:tabs>
          <w:tab w:val="left" w:pos="1134"/>
        </w:tabs>
        <w:spacing w:before="0" w:after="0"/>
        <w:ind w:left="0" w:firstLine="709"/>
        <w:contextualSpacing/>
      </w:pPr>
      <w:r w:rsidRPr="00C43885">
        <w:t>возможность программирования, перепрограммирования, управления и считывания параметров и данных локально  и удаленно;</w:t>
      </w:r>
    </w:p>
    <w:p w:rsidR="00402949" w:rsidRPr="00C43885" w:rsidRDefault="00402949" w:rsidP="00402949">
      <w:pPr>
        <w:pStyle w:val="1"/>
        <w:tabs>
          <w:tab w:val="left" w:pos="1134"/>
        </w:tabs>
        <w:spacing w:before="0" w:after="0"/>
        <w:ind w:left="0" w:firstLine="709"/>
        <w:contextualSpacing/>
      </w:pPr>
      <w:r w:rsidRPr="00C43885">
        <w:t>разграничение прав доступа на перепрограммирование в соответствии с паролями доступа;</w:t>
      </w:r>
    </w:p>
    <w:p w:rsidR="00402949" w:rsidRPr="00C43885" w:rsidRDefault="00402949" w:rsidP="00402949">
      <w:pPr>
        <w:pStyle w:val="1"/>
        <w:tabs>
          <w:tab w:val="left" w:pos="1134"/>
        </w:tabs>
        <w:spacing w:before="0" w:after="0"/>
        <w:ind w:left="0" w:firstLine="709"/>
        <w:contextualSpacing/>
      </w:pPr>
      <w:r w:rsidRPr="00C43885">
        <w:t>наличие встроенного и(или) удаленного (выносного) цифрового дисплея отображения информации;</w:t>
      </w:r>
    </w:p>
    <w:p w:rsidR="00402949" w:rsidRPr="00C43885" w:rsidRDefault="00402949" w:rsidP="00402949">
      <w:pPr>
        <w:pStyle w:val="1"/>
        <w:tabs>
          <w:tab w:val="left" w:pos="1134"/>
        </w:tabs>
        <w:spacing w:before="0" w:after="0"/>
        <w:ind w:left="0" w:firstLine="709"/>
        <w:contextualSpacing/>
      </w:pPr>
      <w:r w:rsidRPr="00C43885">
        <w:t>отображение параметров и событий на дисплее должно быть русифицировано (исключение могут составлять единицы измерения параметров по единой системе измерений – СИ, отображаемых на дисплее прибора учета);</w:t>
      </w:r>
    </w:p>
    <w:p w:rsidR="00402949" w:rsidRPr="00C43885" w:rsidRDefault="00402949" w:rsidP="00402949">
      <w:pPr>
        <w:pStyle w:val="1"/>
        <w:tabs>
          <w:tab w:val="left" w:pos="1134"/>
        </w:tabs>
        <w:spacing w:before="0" w:after="0"/>
        <w:ind w:left="0" w:firstLine="709"/>
        <w:contextualSpacing/>
      </w:pPr>
      <w:r w:rsidRPr="00C43885">
        <w:t>визуализацию индикации работоспособного состояния;</w:t>
      </w:r>
    </w:p>
    <w:p w:rsidR="00402949" w:rsidRPr="00C43885" w:rsidRDefault="00402949" w:rsidP="00402949">
      <w:pPr>
        <w:pStyle w:val="1"/>
        <w:tabs>
          <w:tab w:val="left" w:pos="1134"/>
        </w:tabs>
        <w:spacing w:before="0" w:after="0"/>
        <w:ind w:left="0" w:firstLine="709"/>
        <w:contextualSpacing/>
      </w:pPr>
      <w:r w:rsidRPr="00C43885">
        <w:t>контроль правильности подключения измерительных цепей;</w:t>
      </w:r>
    </w:p>
    <w:p w:rsidR="00402949" w:rsidRPr="00C43885" w:rsidRDefault="00402949" w:rsidP="00402949">
      <w:pPr>
        <w:pStyle w:val="1"/>
        <w:tabs>
          <w:tab w:val="left" w:pos="1134"/>
        </w:tabs>
        <w:spacing w:before="0" w:after="0"/>
        <w:ind w:left="0" w:firstLine="709"/>
        <w:contextualSpacing/>
      </w:pPr>
      <w:r w:rsidRPr="00C43885">
        <w:t>наличие энергонезависимой электронной пломбы корпуса и клеммной крышки прибора учета для защиты от несанкционированного доступа;</w:t>
      </w:r>
    </w:p>
    <w:p w:rsidR="00402949" w:rsidRPr="00C43885" w:rsidRDefault="00402949" w:rsidP="00402949">
      <w:pPr>
        <w:pStyle w:val="1"/>
        <w:tabs>
          <w:tab w:val="left" w:pos="1134"/>
        </w:tabs>
        <w:spacing w:before="0" w:after="0"/>
        <w:ind w:left="0" w:firstLine="709"/>
        <w:contextualSpacing/>
      </w:pPr>
      <w:r w:rsidRPr="00C43885">
        <w:t>ведение журналов событий, журнала показателей качества электричества, журнала превышения порога мощности;</w:t>
      </w:r>
    </w:p>
    <w:p w:rsidR="00402949" w:rsidRPr="00C43885" w:rsidRDefault="00402949" w:rsidP="00402949">
      <w:pPr>
        <w:pStyle w:val="1"/>
        <w:tabs>
          <w:tab w:val="left" w:pos="1134"/>
        </w:tabs>
        <w:spacing w:before="0" w:after="0"/>
        <w:ind w:left="0" w:firstLine="709"/>
        <w:contextualSpacing/>
      </w:pPr>
      <w:r w:rsidRPr="00C43885">
        <w:t>защиту от воздействия магнитных полей (различной природы) на элементы прибора учета электрической энергии. Воздействие магнитного поля должно фиксироваться в «журнале событий» (Дату и время начала события; дату и время окончания события), при этом факт события должен</w:t>
      </w:r>
      <w:r w:rsidRPr="00C43885" w:rsidDel="00D80EC0">
        <w:t xml:space="preserve"> </w:t>
      </w:r>
      <w:r w:rsidRPr="00C43885">
        <w:t>визуализироваться на дисплее прибора учета. Допускается визуализация факта события отдельной индикацией.</w:t>
      </w:r>
    </w:p>
    <w:p w:rsidR="00402949" w:rsidRPr="00C43885" w:rsidRDefault="00402949" w:rsidP="00402949">
      <w:pPr>
        <w:pStyle w:val="1"/>
        <w:tabs>
          <w:tab w:val="clear" w:pos="720"/>
          <w:tab w:val="left" w:pos="1134"/>
        </w:tabs>
        <w:spacing w:before="0" w:after="0"/>
        <w:ind w:left="0" w:firstLine="709"/>
        <w:contextualSpacing/>
      </w:pPr>
      <w:r w:rsidRPr="00C43885">
        <w:t>Приборы учета электрической энергии должны обеспечивать ведение «журнала событий» с привязкой ко времени (общей глубиной не менее 100 записей);</w:t>
      </w:r>
    </w:p>
    <w:p w:rsidR="00402949" w:rsidRPr="00C43885" w:rsidRDefault="00402949" w:rsidP="00402949">
      <w:pPr>
        <w:pStyle w:val="1"/>
        <w:tabs>
          <w:tab w:val="clear" w:pos="720"/>
          <w:tab w:val="left" w:pos="1134"/>
        </w:tabs>
        <w:spacing w:before="0" w:after="0"/>
        <w:ind w:left="0" w:firstLine="709"/>
        <w:contextualSpacing/>
      </w:pPr>
      <w:r w:rsidRPr="00C43885">
        <w:t>В журналах событий приборов учета должны фиксироваться:</w:t>
      </w:r>
    </w:p>
    <w:p w:rsidR="00402949" w:rsidRPr="00C43885" w:rsidRDefault="00402949" w:rsidP="00402949">
      <w:pPr>
        <w:numPr>
          <w:ilvl w:val="0"/>
          <w:numId w:val="7"/>
        </w:numPr>
        <w:tabs>
          <w:tab w:val="left" w:pos="1134"/>
        </w:tabs>
        <w:ind w:left="0" w:firstLine="709"/>
      </w:pPr>
      <w:r w:rsidRPr="00C43885">
        <w:t>дата и время вскрытия клеммной крышки;</w:t>
      </w:r>
    </w:p>
    <w:p w:rsidR="00402949" w:rsidRPr="00C43885" w:rsidRDefault="00402949" w:rsidP="00402949">
      <w:pPr>
        <w:numPr>
          <w:ilvl w:val="0"/>
          <w:numId w:val="7"/>
        </w:numPr>
        <w:tabs>
          <w:tab w:val="left" w:pos="1134"/>
        </w:tabs>
        <w:ind w:left="0" w:firstLine="709"/>
      </w:pPr>
      <w:r w:rsidRPr="00C43885">
        <w:t>изменение состояния корпуса прибора учета;</w:t>
      </w:r>
    </w:p>
    <w:p w:rsidR="00402949" w:rsidRPr="00C43885" w:rsidRDefault="00402949" w:rsidP="00402949">
      <w:pPr>
        <w:numPr>
          <w:ilvl w:val="0"/>
          <w:numId w:val="7"/>
        </w:numPr>
        <w:tabs>
          <w:tab w:val="left" w:pos="1134"/>
        </w:tabs>
        <w:ind w:left="0" w:firstLine="709"/>
      </w:pPr>
      <w:r w:rsidRPr="00C43885">
        <w:t>дата последнего перепрограммирования;</w:t>
      </w:r>
    </w:p>
    <w:p w:rsidR="00402949" w:rsidRPr="00C43885" w:rsidRDefault="00402949" w:rsidP="00402949">
      <w:pPr>
        <w:numPr>
          <w:ilvl w:val="0"/>
          <w:numId w:val="7"/>
        </w:numPr>
        <w:tabs>
          <w:tab w:val="left" w:pos="1134"/>
        </w:tabs>
        <w:ind w:left="0" w:firstLine="709"/>
        <w:jc w:val="both"/>
      </w:pPr>
      <w:r w:rsidRPr="00C43885">
        <w:t>изменения направления перетока мощности (для однофазных приборов учета и трехфазных приборов учета прямого включения);</w:t>
      </w:r>
    </w:p>
    <w:p w:rsidR="00402949" w:rsidRPr="00C43885" w:rsidRDefault="00402949" w:rsidP="00402949">
      <w:pPr>
        <w:numPr>
          <w:ilvl w:val="0"/>
          <w:numId w:val="7"/>
        </w:numPr>
        <w:tabs>
          <w:tab w:val="left" w:pos="1134"/>
        </w:tabs>
        <w:ind w:left="0" w:firstLine="709"/>
        <w:jc w:val="both"/>
      </w:pPr>
      <w:r w:rsidRPr="00C43885">
        <w:t>дата и время воздействия сверхнормативного магнитного воздействия индукцией свыше 200 мТл для постоянного и 100 мТл для переменного магнитного поля;</w:t>
      </w:r>
    </w:p>
    <w:p w:rsidR="00402949" w:rsidRPr="00C43885" w:rsidRDefault="00402949" w:rsidP="00402949">
      <w:pPr>
        <w:numPr>
          <w:ilvl w:val="0"/>
          <w:numId w:val="7"/>
        </w:numPr>
        <w:tabs>
          <w:tab w:val="left" w:pos="1134"/>
        </w:tabs>
        <w:ind w:left="0" w:firstLine="709"/>
      </w:pPr>
      <w:r w:rsidRPr="00C43885">
        <w:t>факт связи с прибором учета, приведший к изменению данных;</w:t>
      </w:r>
    </w:p>
    <w:p w:rsidR="00402949" w:rsidRPr="00C43885" w:rsidRDefault="00402949" w:rsidP="00402949">
      <w:pPr>
        <w:numPr>
          <w:ilvl w:val="0"/>
          <w:numId w:val="7"/>
        </w:numPr>
        <w:tabs>
          <w:tab w:val="left" w:pos="1134"/>
        </w:tabs>
        <w:ind w:left="0" w:firstLine="709"/>
      </w:pPr>
      <w:r w:rsidRPr="00C43885">
        <w:t>отклонение напряжения в измерительных цепях от заданных пределов;</w:t>
      </w:r>
    </w:p>
    <w:p w:rsidR="00402949" w:rsidRPr="00C43885" w:rsidRDefault="00402949" w:rsidP="00402949">
      <w:pPr>
        <w:numPr>
          <w:ilvl w:val="0"/>
          <w:numId w:val="7"/>
        </w:numPr>
        <w:tabs>
          <w:tab w:val="left" w:pos="1134"/>
        </w:tabs>
        <w:ind w:left="0" w:firstLine="709"/>
      </w:pPr>
      <w:r w:rsidRPr="00C43885">
        <w:lastRenderedPageBreak/>
        <w:t>отсутствие напряжения при наличии тока в измерительных цепях с конфигурируемыми порогами (для трехфазных счетчиков);</w:t>
      </w:r>
    </w:p>
    <w:p w:rsidR="00402949" w:rsidRPr="00C43885" w:rsidRDefault="00402949" w:rsidP="00402949">
      <w:pPr>
        <w:widowControl w:val="0"/>
        <w:numPr>
          <w:ilvl w:val="0"/>
          <w:numId w:val="7"/>
        </w:numPr>
        <w:tabs>
          <w:tab w:val="left" w:pos="1134"/>
        </w:tabs>
        <w:ind w:left="0" w:firstLine="709"/>
      </w:pPr>
      <w:r w:rsidRPr="00C43885">
        <w:t>нарушение фазировки (для трехфазных приборов учета);</w:t>
      </w:r>
    </w:p>
    <w:p w:rsidR="00402949" w:rsidRPr="00C43885" w:rsidRDefault="00402949" w:rsidP="00402949">
      <w:pPr>
        <w:widowControl w:val="0"/>
        <w:numPr>
          <w:ilvl w:val="0"/>
          <w:numId w:val="7"/>
        </w:numPr>
        <w:tabs>
          <w:tab w:val="left" w:pos="1134"/>
        </w:tabs>
        <w:ind w:left="0" w:firstLine="709"/>
      </w:pPr>
      <w:r w:rsidRPr="00C43885">
        <w:t>результатов самодиагностики;</w:t>
      </w:r>
    </w:p>
    <w:p w:rsidR="00402949" w:rsidRPr="00C43885" w:rsidRDefault="00402949" w:rsidP="00402949">
      <w:pPr>
        <w:numPr>
          <w:ilvl w:val="0"/>
          <w:numId w:val="7"/>
        </w:numPr>
        <w:tabs>
          <w:tab w:val="left" w:pos="1134"/>
        </w:tabs>
        <w:ind w:left="0" w:firstLine="709"/>
      </w:pPr>
      <w:r w:rsidRPr="00C43885">
        <w:t>изменение текущих значений времени и даты при синхронизации времени.</w:t>
      </w:r>
    </w:p>
    <w:p w:rsidR="00402949" w:rsidRPr="00C43885" w:rsidRDefault="00402949" w:rsidP="00402949">
      <w:pPr>
        <w:pStyle w:val="1"/>
        <w:tabs>
          <w:tab w:val="left" w:pos="1134"/>
        </w:tabs>
        <w:spacing w:before="0" w:after="0"/>
        <w:ind w:left="0" w:firstLine="709"/>
        <w:contextualSpacing/>
      </w:pPr>
      <w:r w:rsidRPr="00C43885">
        <w:t>Программируемую последовательность сообщений и вывода измеряемых параметров на дисплей прибора учета;</w:t>
      </w:r>
    </w:p>
    <w:p w:rsidR="00402949" w:rsidRPr="00C43885" w:rsidRDefault="00402949" w:rsidP="00402949">
      <w:pPr>
        <w:pStyle w:val="1"/>
        <w:contextualSpacing/>
      </w:pPr>
      <w:r w:rsidRPr="00C43885">
        <w:t xml:space="preserve">наличие встроенной батареи в приборе учета для обеспечения хода внутренних часов реального времени; </w:t>
      </w:r>
    </w:p>
    <w:p w:rsidR="00402949" w:rsidRPr="00C43885" w:rsidRDefault="00402949" w:rsidP="00402949">
      <w:pPr>
        <w:pStyle w:val="1"/>
        <w:tabs>
          <w:tab w:val="left" w:pos="1134"/>
        </w:tabs>
        <w:spacing w:before="0" w:after="0"/>
        <w:ind w:left="0" w:firstLine="709"/>
        <w:contextualSpacing/>
      </w:pPr>
      <w:r w:rsidRPr="00C43885">
        <w:t>обмен данными по протоколам,  соответствующим стандарту ПАО «Россети»</w:t>
      </w:r>
      <w:r w:rsidRPr="00C43885">
        <w:rPr>
          <w:rStyle w:val="a6"/>
        </w:rPr>
        <w:footnoteReference w:id="1"/>
      </w:r>
      <w:r w:rsidRPr="00C43885">
        <w:t>;</w:t>
      </w:r>
    </w:p>
    <w:p w:rsidR="00402949" w:rsidRPr="00C43885" w:rsidRDefault="00402949" w:rsidP="00402949">
      <w:pPr>
        <w:pStyle w:val="1"/>
        <w:tabs>
          <w:tab w:val="left" w:pos="1134"/>
        </w:tabs>
        <w:spacing w:before="0" w:after="0"/>
        <w:ind w:left="0" w:firstLine="709"/>
        <w:contextualSpacing/>
      </w:pPr>
      <w:r w:rsidRPr="00C43885">
        <w:t>автоматический переход зима/лето по умолчанию в режиме «запрещен»;</w:t>
      </w:r>
    </w:p>
    <w:p w:rsidR="00402949" w:rsidRPr="00C43885" w:rsidRDefault="00402949" w:rsidP="00402949">
      <w:pPr>
        <w:pStyle w:val="1"/>
        <w:widowControl w:val="0"/>
        <w:numPr>
          <w:ilvl w:val="0"/>
          <w:numId w:val="4"/>
        </w:numPr>
        <w:tabs>
          <w:tab w:val="left" w:pos="1134"/>
        </w:tabs>
        <w:spacing w:before="0" w:after="0"/>
        <w:ind w:left="0" w:firstLine="709"/>
        <w:contextualSpacing/>
      </w:pPr>
      <w:r w:rsidRPr="00C43885">
        <w:t>защита от потери зафиксированных показаний (суммарных и по тарифам) при отсутствии гарантированного питания.</w:t>
      </w:r>
    </w:p>
    <w:p w:rsidR="00402949" w:rsidRPr="00C43885" w:rsidRDefault="00402949" w:rsidP="002E015D">
      <w:pPr>
        <w:pStyle w:val="1"/>
        <w:numPr>
          <w:ilvl w:val="0"/>
          <w:numId w:val="0"/>
        </w:numPr>
      </w:pPr>
    </w:p>
    <w:p w:rsidR="00402949" w:rsidRPr="00C43885" w:rsidRDefault="00402949" w:rsidP="00402949">
      <w:pPr>
        <w:jc w:val="center"/>
        <w:rPr>
          <w:b/>
        </w:rPr>
      </w:pPr>
      <w:r w:rsidRPr="00C43885">
        <w:rPr>
          <w:b/>
        </w:rPr>
        <w:t>Характеристики приборов учета электроэнергии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1842"/>
        <w:gridCol w:w="142"/>
        <w:gridCol w:w="1134"/>
        <w:gridCol w:w="1134"/>
        <w:gridCol w:w="142"/>
        <w:gridCol w:w="425"/>
        <w:gridCol w:w="717"/>
        <w:gridCol w:w="1410"/>
      </w:tblGrid>
      <w:tr w:rsidR="00F35B31" w:rsidRPr="00C43885" w:rsidTr="00F96641">
        <w:trPr>
          <w:trHeight w:val="226"/>
        </w:trPr>
        <w:tc>
          <w:tcPr>
            <w:tcW w:w="3119" w:type="dxa"/>
            <w:vAlign w:val="center"/>
          </w:tcPr>
          <w:p w:rsidR="00F35B31" w:rsidRPr="00D33745" w:rsidRDefault="00F35B31" w:rsidP="00F96641">
            <w:pPr>
              <w:jc w:val="center"/>
              <w:rPr>
                <w:b/>
              </w:rPr>
            </w:pPr>
            <w:r w:rsidRPr="00D33745">
              <w:rPr>
                <w:b/>
              </w:rPr>
              <w:t>Наименование параметров</w:t>
            </w:r>
          </w:p>
        </w:tc>
        <w:tc>
          <w:tcPr>
            <w:tcW w:w="1842" w:type="dxa"/>
            <w:vAlign w:val="center"/>
          </w:tcPr>
          <w:p w:rsidR="00F35B31" w:rsidRPr="00D33745" w:rsidRDefault="00F35B31" w:rsidP="00F96641">
            <w:pPr>
              <w:jc w:val="center"/>
              <w:rPr>
                <w:b/>
              </w:rPr>
            </w:pPr>
            <w:r w:rsidRPr="00D33745">
              <w:rPr>
                <w:b/>
              </w:rPr>
              <w:t>Однофазные приборы</w:t>
            </w:r>
          </w:p>
        </w:tc>
        <w:tc>
          <w:tcPr>
            <w:tcW w:w="1276" w:type="dxa"/>
            <w:gridSpan w:val="2"/>
          </w:tcPr>
          <w:p w:rsidR="00F35B31" w:rsidRPr="00D33745" w:rsidDel="00DB7B1E" w:rsidRDefault="00F35B31" w:rsidP="00F96641">
            <w:pPr>
              <w:jc w:val="center"/>
              <w:rPr>
                <w:b/>
              </w:rPr>
            </w:pPr>
            <w:r w:rsidRPr="00D33745">
              <w:rPr>
                <w:b/>
              </w:rPr>
              <w:t>Трехфазные приборы учета электроэнергии прямого включения</w:t>
            </w:r>
          </w:p>
        </w:tc>
        <w:tc>
          <w:tcPr>
            <w:tcW w:w="1701" w:type="dxa"/>
            <w:gridSpan w:val="3"/>
          </w:tcPr>
          <w:p w:rsidR="00F35B31" w:rsidRPr="00D33745" w:rsidRDefault="00F35B31" w:rsidP="00F96641">
            <w:pPr>
              <w:jc w:val="center"/>
              <w:rPr>
                <w:b/>
              </w:rPr>
            </w:pPr>
            <w:r w:rsidRPr="00D33745">
              <w:rPr>
                <w:b/>
              </w:rPr>
              <w:t>Трехфазные приборы учета электроэнергии</w:t>
            </w:r>
            <w:r w:rsidRPr="00D33745">
              <w:rPr>
                <w:b/>
              </w:rPr>
              <w:br/>
              <w:t>полукосвенного включения</w:t>
            </w:r>
          </w:p>
        </w:tc>
        <w:tc>
          <w:tcPr>
            <w:tcW w:w="2127" w:type="dxa"/>
            <w:gridSpan w:val="2"/>
            <w:vAlign w:val="center"/>
          </w:tcPr>
          <w:p w:rsidR="00F35B31" w:rsidRPr="00D33745" w:rsidRDefault="00F35B31" w:rsidP="00F96641">
            <w:pPr>
              <w:jc w:val="center"/>
              <w:rPr>
                <w:b/>
              </w:rPr>
            </w:pPr>
            <w:r w:rsidRPr="00D33745">
              <w:rPr>
                <w:b/>
              </w:rPr>
              <w:t>Наименование параметров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F96641">
            <w:r w:rsidRPr="00D33745">
              <w:t>Назначение</w:t>
            </w:r>
          </w:p>
        </w:tc>
        <w:tc>
          <w:tcPr>
            <w:tcW w:w="6946" w:type="dxa"/>
            <w:gridSpan w:val="8"/>
          </w:tcPr>
          <w:p w:rsidR="00F35B31" w:rsidRPr="00D33745" w:rsidRDefault="00F35B31" w:rsidP="00F96641">
            <w:pPr>
              <w:jc w:val="center"/>
            </w:pPr>
            <w:r w:rsidRPr="00D33745">
              <w:t>Учет активной и реактивной электроэнергии в сетях переменного тока</w:t>
            </w:r>
          </w:p>
          <w:p w:rsidR="00F35B31" w:rsidRPr="00D33745" w:rsidRDefault="00F35B31" w:rsidP="00F96641">
            <w:pPr>
              <w:jc w:val="both"/>
            </w:pPr>
          </w:p>
        </w:tc>
      </w:tr>
      <w:tr w:rsidR="00F35B31" w:rsidRPr="00C43885" w:rsidTr="00402949">
        <w:trPr>
          <w:trHeight w:val="70"/>
        </w:trPr>
        <w:tc>
          <w:tcPr>
            <w:tcW w:w="10065" w:type="dxa"/>
            <w:gridSpan w:val="9"/>
          </w:tcPr>
          <w:p w:rsidR="00F35B31" w:rsidRPr="00D33745" w:rsidRDefault="00F35B31" w:rsidP="00F96641">
            <w:pPr>
              <w:jc w:val="center"/>
              <w:rPr>
                <w:b/>
              </w:rPr>
            </w:pPr>
            <w:r w:rsidRPr="00D33745">
              <w:rPr>
                <w:b/>
              </w:rPr>
              <w:t>Технические характеристики</w:t>
            </w:r>
          </w:p>
        </w:tc>
      </w:tr>
      <w:tr w:rsidR="00F35B31" w:rsidRPr="00C43885" w:rsidTr="00402949">
        <w:trPr>
          <w:cantSplit/>
          <w:trHeight w:val="311"/>
        </w:trPr>
        <w:tc>
          <w:tcPr>
            <w:tcW w:w="3119" w:type="dxa"/>
          </w:tcPr>
          <w:p w:rsidR="00F35B31" w:rsidRPr="00D33745" w:rsidRDefault="00F35B31" w:rsidP="00F96641">
            <w:r w:rsidRPr="00D33745">
              <w:t>Класс точности (активная/реактивная), не хуже</w:t>
            </w:r>
            <w:r w:rsidRPr="00D33745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842" w:type="dxa"/>
          </w:tcPr>
          <w:p w:rsidR="00F35B31" w:rsidRPr="00D33745" w:rsidRDefault="00F35B31" w:rsidP="00F96641">
            <w:pPr>
              <w:jc w:val="center"/>
            </w:pPr>
            <w:r w:rsidRPr="00D33745">
              <w:t>1,0/2,0</w:t>
            </w:r>
          </w:p>
        </w:tc>
        <w:tc>
          <w:tcPr>
            <w:tcW w:w="1276" w:type="dxa"/>
            <w:gridSpan w:val="2"/>
          </w:tcPr>
          <w:p w:rsidR="00F35B31" w:rsidRPr="00D33745" w:rsidRDefault="00F35B31" w:rsidP="00F96641">
            <w:pPr>
              <w:jc w:val="center"/>
            </w:pPr>
            <w:r w:rsidRPr="00D33745">
              <w:t>1,0/2,0</w:t>
            </w:r>
          </w:p>
        </w:tc>
        <w:tc>
          <w:tcPr>
            <w:tcW w:w="3828" w:type="dxa"/>
            <w:gridSpan w:val="5"/>
          </w:tcPr>
          <w:p w:rsidR="00F35B31" w:rsidRPr="00D33745" w:rsidRDefault="00F35B31" w:rsidP="00F96641">
            <w:pPr>
              <w:jc w:val="center"/>
            </w:pPr>
            <w:r w:rsidRPr="00D33745">
              <w:t>0,5/1,0</w:t>
            </w:r>
          </w:p>
        </w:tc>
      </w:tr>
      <w:tr w:rsidR="00F35B31" w:rsidRPr="00C43885" w:rsidTr="00F96641">
        <w:trPr>
          <w:trHeight w:val="70"/>
        </w:trPr>
        <w:tc>
          <w:tcPr>
            <w:tcW w:w="3119" w:type="dxa"/>
          </w:tcPr>
          <w:p w:rsidR="00F35B31" w:rsidRPr="00D33745" w:rsidRDefault="00F35B31" w:rsidP="00F96641">
            <w:r w:rsidRPr="00D33745">
              <w:t xml:space="preserve">Номинальное рабочее напряжение, В </w:t>
            </w:r>
            <w:r w:rsidRPr="00D33745">
              <w:rPr>
                <w:sz w:val="20"/>
                <w:szCs w:val="20"/>
              </w:rPr>
              <w:t>(диапазон рабочих напряжений</w:t>
            </w:r>
            <w:r w:rsidRPr="00D33745">
              <w:rPr>
                <w:snapToGrid w:val="0"/>
                <w:sz w:val="20"/>
                <w:szCs w:val="20"/>
              </w:rPr>
              <w:t xml:space="preserve"> 0,8U</w:t>
            </w:r>
            <w:r w:rsidRPr="00D33745">
              <w:rPr>
                <w:snapToGrid w:val="0"/>
                <w:sz w:val="20"/>
                <w:szCs w:val="20"/>
                <w:vertAlign w:val="subscript"/>
              </w:rPr>
              <w:t>ном</w:t>
            </w:r>
            <w:r w:rsidRPr="00D33745">
              <w:rPr>
                <w:snapToGrid w:val="0"/>
                <w:sz w:val="20"/>
                <w:szCs w:val="20"/>
              </w:rPr>
              <w:t xml:space="preserve"> до 1,15U</w:t>
            </w:r>
            <w:r w:rsidRPr="00D33745">
              <w:rPr>
                <w:snapToGrid w:val="0"/>
                <w:sz w:val="20"/>
                <w:szCs w:val="20"/>
                <w:vertAlign w:val="subscript"/>
              </w:rPr>
              <w:t>ном</w:t>
            </w:r>
            <w:r w:rsidRPr="00D33745">
              <w:rPr>
                <w:snapToGrid w:val="0"/>
                <w:sz w:val="20"/>
                <w:szCs w:val="20"/>
              </w:rPr>
              <w:t>)</w:t>
            </w:r>
          </w:p>
        </w:tc>
        <w:tc>
          <w:tcPr>
            <w:tcW w:w="1842" w:type="dxa"/>
            <w:vAlign w:val="center"/>
          </w:tcPr>
          <w:p w:rsidR="00F35B31" w:rsidRPr="00D33745" w:rsidRDefault="00F35B31" w:rsidP="00F96641">
            <w:pPr>
              <w:jc w:val="center"/>
            </w:pPr>
            <w:r w:rsidRPr="00D33745">
              <w:t>230</w:t>
            </w:r>
          </w:p>
        </w:tc>
        <w:tc>
          <w:tcPr>
            <w:tcW w:w="1276" w:type="dxa"/>
            <w:gridSpan w:val="2"/>
            <w:vAlign w:val="center"/>
          </w:tcPr>
          <w:p w:rsidR="00F35B31" w:rsidRPr="00D33745" w:rsidRDefault="00F35B31" w:rsidP="00F96641">
            <w:pPr>
              <w:jc w:val="center"/>
            </w:pPr>
            <w:r w:rsidRPr="00D33745">
              <w:t>3х230/400В</w:t>
            </w:r>
          </w:p>
        </w:tc>
        <w:tc>
          <w:tcPr>
            <w:tcW w:w="1701" w:type="dxa"/>
            <w:gridSpan w:val="3"/>
            <w:vAlign w:val="center"/>
          </w:tcPr>
          <w:p w:rsidR="00F35B31" w:rsidRPr="00D33745" w:rsidRDefault="00F35B31" w:rsidP="00F96641">
            <w:pPr>
              <w:jc w:val="center"/>
            </w:pPr>
            <w:r w:rsidRPr="00D33745">
              <w:t>3х230/400В</w:t>
            </w:r>
          </w:p>
        </w:tc>
        <w:tc>
          <w:tcPr>
            <w:tcW w:w="2127" w:type="dxa"/>
            <w:gridSpan w:val="2"/>
          </w:tcPr>
          <w:p w:rsidR="00F35B31" w:rsidRPr="00D33745" w:rsidRDefault="00F35B31" w:rsidP="00F96641">
            <w:r w:rsidRPr="00D33745">
              <w:t xml:space="preserve">Номинальное рабочее напряжение, В </w:t>
            </w:r>
            <w:r w:rsidRPr="00D33745">
              <w:rPr>
                <w:sz w:val="20"/>
                <w:szCs w:val="20"/>
              </w:rPr>
              <w:t>(диапазон рабочих напряжений</w:t>
            </w:r>
            <w:r w:rsidRPr="00D33745">
              <w:rPr>
                <w:snapToGrid w:val="0"/>
                <w:sz w:val="20"/>
                <w:szCs w:val="20"/>
              </w:rPr>
              <w:t xml:space="preserve"> 0,8U</w:t>
            </w:r>
            <w:r w:rsidRPr="00D33745">
              <w:rPr>
                <w:snapToGrid w:val="0"/>
                <w:sz w:val="20"/>
                <w:szCs w:val="20"/>
                <w:vertAlign w:val="subscript"/>
              </w:rPr>
              <w:t>ном</w:t>
            </w:r>
            <w:r w:rsidRPr="00D33745">
              <w:rPr>
                <w:snapToGrid w:val="0"/>
                <w:sz w:val="20"/>
                <w:szCs w:val="20"/>
              </w:rPr>
              <w:t xml:space="preserve"> до 1,15U</w:t>
            </w:r>
            <w:r w:rsidRPr="00D33745">
              <w:rPr>
                <w:snapToGrid w:val="0"/>
                <w:sz w:val="20"/>
                <w:szCs w:val="20"/>
                <w:vertAlign w:val="subscript"/>
              </w:rPr>
              <w:t>ном</w:t>
            </w:r>
            <w:r w:rsidRPr="00D33745">
              <w:rPr>
                <w:snapToGrid w:val="0"/>
                <w:sz w:val="20"/>
                <w:szCs w:val="20"/>
              </w:rPr>
              <w:t>)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F96641">
            <w:r w:rsidRPr="00D33745">
              <w:t>Номинальный (максимальный) ток, А</w:t>
            </w:r>
          </w:p>
        </w:tc>
        <w:tc>
          <w:tcPr>
            <w:tcW w:w="1842" w:type="dxa"/>
            <w:vAlign w:val="center"/>
          </w:tcPr>
          <w:p w:rsidR="00F35B31" w:rsidRPr="00D33745" w:rsidRDefault="00F35B31" w:rsidP="00F96641">
            <w:pPr>
              <w:jc w:val="center"/>
            </w:pPr>
            <w:r w:rsidRPr="00D33745">
              <w:t>5А (60А)/(80А); 10А (100А)</w:t>
            </w:r>
          </w:p>
        </w:tc>
        <w:tc>
          <w:tcPr>
            <w:tcW w:w="1276" w:type="dxa"/>
            <w:gridSpan w:val="2"/>
            <w:vAlign w:val="center"/>
          </w:tcPr>
          <w:p w:rsidR="00F35B31" w:rsidRPr="00D33745" w:rsidRDefault="00F35B31" w:rsidP="00F96641">
            <w:pPr>
              <w:jc w:val="center"/>
            </w:pPr>
            <w:r w:rsidRPr="00D33745">
              <w:t>5А(10А)/(60А)/(80А)/(100А);</w:t>
            </w:r>
            <w:r w:rsidRPr="00D33745">
              <w:br/>
              <w:t>10А (100А)</w:t>
            </w:r>
          </w:p>
        </w:tc>
        <w:tc>
          <w:tcPr>
            <w:tcW w:w="3828" w:type="dxa"/>
            <w:gridSpan w:val="5"/>
            <w:vAlign w:val="center"/>
          </w:tcPr>
          <w:p w:rsidR="00F35B31" w:rsidRPr="00D33745" w:rsidRDefault="00F35B31" w:rsidP="00F96641">
            <w:pPr>
              <w:jc w:val="center"/>
            </w:pPr>
            <w:r w:rsidRPr="00D33745">
              <w:t>1 (2); 5 (10)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F96641">
            <w:r w:rsidRPr="00D33745">
              <w:t>Ток чувствительности, не хуже</w:t>
            </w:r>
            <w:r w:rsidRPr="00D33745">
              <w:rPr>
                <w:rStyle w:val="a6"/>
              </w:rPr>
              <w:footnoteReference w:id="2"/>
            </w:r>
          </w:p>
        </w:tc>
        <w:tc>
          <w:tcPr>
            <w:tcW w:w="1842" w:type="dxa"/>
            <w:vAlign w:val="center"/>
          </w:tcPr>
          <w:p w:rsidR="00F35B31" w:rsidRPr="00D33745" w:rsidRDefault="00F35B31" w:rsidP="00F96641">
            <w:pPr>
              <w:jc w:val="center"/>
            </w:pPr>
            <w:r w:rsidRPr="00D33745">
              <w:rPr>
                <w:lang w:val="en-US"/>
              </w:rPr>
              <w:t>0</w:t>
            </w:r>
            <w:r w:rsidRPr="00D33745">
              <w:t>,</w:t>
            </w:r>
            <w:r w:rsidRPr="00D33745">
              <w:rPr>
                <w:lang w:val="en-US"/>
              </w:rPr>
              <w:t>004I</w:t>
            </w:r>
            <w:r w:rsidRPr="00D33745">
              <w:rPr>
                <w:vertAlign w:val="subscript"/>
              </w:rPr>
              <w:t>б</w:t>
            </w:r>
          </w:p>
        </w:tc>
        <w:tc>
          <w:tcPr>
            <w:tcW w:w="1276" w:type="dxa"/>
            <w:gridSpan w:val="2"/>
            <w:vAlign w:val="center"/>
          </w:tcPr>
          <w:p w:rsidR="00F35B31" w:rsidRPr="00D33745" w:rsidRDefault="00F35B31" w:rsidP="00F96641">
            <w:pPr>
              <w:jc w:val="center"/>
            </w:pPr>
            <w:r w:rsidRPr="00D33745">
              <w:rPr>
                <w:lang w:val="en-US"/>
              </w:rPr>
              <w:t>0</w:t>
            </w:r>
            <w:r w:rsidRPr="00D33745">
              <w:t>,</w:t>
            </w:r>
            <w:r w:rsidRPr="00D33745">
              <w:rPr>
                <w:lang w:val="en-US"/>
              </w:rPr>
              <w:t>004I</w:t>
            </w:r>
            <w:r w:rsidRPr="00D33745">
              <w:rPr>
                <w:vertAlign w:val="subscript"/>
              </w:rPr>
              <w:t>б</w:t>
            </w:r>
          </w:p>
        </w:tc>
        <w:tc>
          <w:tcPr>
            <w:tcW w:w="3828" w:type="dxa"/>
            <w:gridSpan w:val="5"/>
          </w:tcPr>
          <w:p w:rsidR="00F35B31" w:rsidRPr="00D33745" w:rsidRDefault="00F35B31" w:rsidP="00F96641">
            <w:pPr>
              <w:jc w:val="center"/>
            </w:pPr>
            <w:r w:rsidRPr="00D33745">
              <w:t>0,001I</w:t>
            </w:r>
            <w:r w:rsidRPr="00D33745">
              <w:rPr>
                <w:vertAlign w:val="subscript"/>
              </w:rPr>
              <w:t>ном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F96641">
            <w:r w:rsidRPr="00D33745">
              <w:t>Номинальная частота сети, Гц</w:t>
            </w:r>
          </w:p>
        </w:tc>
        <w:tc>
          <w:tcPr>
            <w:tcW w:w="6946" w:type="dxa"/>
            <w:gridSpan w:val="8"/>
            <w:vAlign w:val="center"/>
          </w:tcPr>
          <w:p w:rsidR="00F35B31" w:rsidRPr="00D33745" w:rsidRDefault="00F35B31" w:rsidP="00F96641">
            <w:pPr>
              <w:jc w:val="center"/>
            </w:pPr>
            <w:r w:rsidRPr="00D33745">
              <w:t>50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F96641">
            <w:r w:rsidRPr="00D33745">
              <w:t xml:space="preserve">Межповерочный интервал, </w:t>
            </w:r>
            <w:r w:rsidRPr="00D33745">
              <w:lastRenderedPageBreak/>
              <w:t>лет</w:t>
            </w:r>
          </w:p>
        </w:tc>
        <w:tc>
          <w:tcPr>
            <w:tcW w:w="6946" w:type="dxa"/>
            <w:gridSpan w:val="8"/>
            <w:vAlign w:val="center"/>
          </w:tcPr>
          <w:p w:rsidR="00F35B31" w:rsidRPr="00D33745" w:rsidRDefault="00F35B31" w:rsidP="00F96641">
            <w:pPr>
              <w:jc w:val="center"/>
            </w:pPr>
            <w:r w:rsidRPr="00D33745">
              <w:lastRenderedPageBreak/>
              <w:t>не менее 10</w:t>
            </w:r>
          </w:p>
        </w:tc>
      </w:tr>
      <w:tr w:rsidR="00F35B31" w:rsidRPr="00C43885" w:rsidTr="00402949">
        <w:trPr>
          <w:cantSplit/>
          <w:trHeight w:val="311"/>
        </w:trPr>
        <w:tc>
          <w:tcPr>
            <w:tcW w:w="3119" w:type="dxa"/>
          </w:tcPr>
          <w:p w:rsidR="00F35B31" w:rsidRPr="00D33745" w:rsidRDefault="00F35B31" w:rsidP="00F96641">
            <w:r w:rsidRPr="00D33745">
              <w:lastRenderedPageBreak/>
              <w:t xml:space="preserve">Полная мощность, потребляемая </w:t>
            </w:r>
          </w:p>
          <w:p w:rsidR="00F35B31" w:rsidRPr="00D33745" w:rsidRDefault="00F35B31" w:rsidP="00F96641">
            <w:pPr>
              <w:ind w:left="176"/>
            </w:pPr>
            <w:r w:rsidRPr="00D33745">
              <w:t>- параллельной цепью;</w:t>
            </w:r>
          </w:p>
          <w:p w:rsidR="00F35B31" w:rsidRPr="00D33745" w:rsidRDefault="00F35B31" w:rsidP="00F96641">
            <w:pPr>
              <w:ind w:left="176"/>
            </w:pPr>
            <w:r w:rsidRPr="00D33745">
              <w:t>- последовательной цепью;</w:t>
            </w:r>
          </w:p>
          <w:p w:rsidR="00F35B31" w:rsidRPr="00D33745" w:rsidRDefault="00F35B31" w:rsidP="00F96641">
            <w:pPr>
              <w:ind w:left="176"/>
            </w:pPr>
            <w:r w:rsidRPr="00D33745">
              <w:t xml:space="preserve">- параллельной цепью при наличии встроенных модулей связи; </w:t>
            </w:r>
          </w:p>
        </w:tc>
        <w:tc>
          <w:tcPr>
            <w:tcW w:w="1842" w:type="dxa"/>
          </w:tcPr>
          <w:p w:rsidR="00F35B31" w:rsidRPr="00D33745" w:rsidRDefault="00F35B31" w:rsidP="00F96641">
            <w:pPr>
              <w:jc w:val="center"/>
              <w:rPr>
                <w:spacing w:val="-2"/>
              </w:rPr>
            </w:pPr>
          </w:p>
          <w:p w:rsidR="00F35B31" w:rsidRPr="00D33745" w:rsidRDefault="00F35B31" w:rsidP="00F96641">
            <w:pPr>
              <w:jc w:val="center"/>
              <w:rPr>
                <w:spacing w:val="-4"/>
              </w:rPr>
            </w:pPr>
            <w:r w:rsidRPr="00D33745">
              <w:rPr>
                <w:spacing w:val="-4"/>
              </w:rPr>
              <w:t>-не более 2,0 Вт(10,0В•А);</w:t>
            </w:r>
          </w:p>
          <w:p w:rsidR="00F35B31" w:rsidRPr="00D33745" w:rsidRDefault="00F35B31" w:rsidP="00F96641">
            <w:pPr>
              <w:jc w:val="center"/>
            </w:pPr>
            <w:r w:rsidRPr="00D33745">
              <w:t>-не более 0,3 В•А;</w:t>
            </w:r>
          </w:p>
          <w:p w:rsidR="00F35B31" w:rsidRPr="00D33745" w:rsidRDefault="00F35B31" w:rsidP="00F96641">
            <w:pPr>
              <w:jc w:val="center"/>
            </w:pPr>
            <w:r w:rsidRPr="00D33745">
              <w:t>-не более 3,0 Вт</w:t>
            </w:r>
          </w:p>
        </w:tc>
        <w:tc>
          <w:tcPr>
            <w:tcW w:w="2552" w:type="dxa"/>
            <w:gridSpan w:val="4"/>
          </w:tcPr>
          <w:p w:rsidR="00F35B31" w:rsidRPr="00D33745" w:rsidRDefault="00F35B31" w:rsidP="00F96641">
            <w:pPr>
              <w:jc w:val="center"/>
            </w:pPr>
          </w:p>
          <w:p w:rsidR="00F35B31" w:rsidRPr="00D33745" w:rsidRDefault="00F35B31" w:rsidP="00F96641">
            <w:pPr>
              <w:jc w:val="center"/>
            </w:pPr>
            <w:r w:rsidRPr="00D33745">
              <w:t>-не более 6,0 Вт (30,0 В•А);</w:t>
            </w:r>
          </w:p>
          <w:p w:rsidR="00F35B31" w:rsidRPr="00D33745" w:rsidRDefault="00F35B31" w:rsidP="00F96641">
            <w:pPr>
              <w:jc w:val="center"/>
            </w:pPr>
            <w:r w:rsidRPr="00D33745">
              <w:t>-не более 0,9 В•А;</w:t>
            </w:r>
          </w:p>
          <w:p w:rsidR="00F35B31" w:rsidRPr="00D33745" w:rsidRDefault="00F35B31" w:rsidP="00F96641">
            <w:pPr>
              <w:jc w:val="center"/>
            </w:pPr>
            <w:r w:rsidRPr="00D33745">
              <w:t>-не более 3,0 Вт</w:t>
            </w:r>
          </w:p>
        </w:tc>
        <w:tc>
          <w:tcPr>
            <w:tcW w:w="2552" w:type="dxa"/>
            <w:gridSpan w:val="3"/>
          </w:tcPr>
          <w:p w:rsidR="00F35B31" w:rsidRPr="00F35B31" w:rsidRDefault="00F35B31" w:rsidP="00402949"/>
        </w:tc>
      </w:tr>
      <w:tr w:rsidR="00F35B31" w:rsidRPr="00C43885" w:rsidTr="00402949">
        <w:tblPrEx>
          <w:tblCellMar>
            <w:left w:w="10" w:type="dxa"/>
            <w:right w:w="10" w:type="dxa"/>
          </w:tblCellMar>
          <w:tblLook w:val="04A0"/>
        </w:tblPrEx>
        <w:trPr>
          <w:trHeight w:val="60"/>
        </w:trPr>
        <w:tc>
          <w:tcPr>
            <w:tcW w:w="3119" w:type="dxa"/>
            <w:shd w:val="clear" w:color="auto" w:fill="FFFFFF"/>
          </w:tcPr>
          <w:p w:rsidR="00F35B31" w:rsidRPr="00D33745" w:rsidRDefault="00F35B31" w:rsidP="00F96641">
            <w:r w:rsidRPr="00D33745">
              <w:rPr>
                <w:rFonts w:eastAsia="Calibri"/>
                <w:lang w:eastAsia="en-US"/>
              </w:rPr>
              <w:t>Количество направлений учёта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F35B31" w:rsidRPr="00D33745" w:rsidRDefault="00F35B31" w:rsidP="00F96641">
            <w:pPr>
              <w:jc w:val="center"/>
            </w:pPr>
            <w:r w:rsidRPr="00D33745">
              <w:rPr>
                <w:rFonts w:eastAsia="Calibri"/>
                <w:lang w:eastAsia="en-US"/>
              </w:rPr>
              <w:t>1 (или 2 –опция)</w:t>
            </w:r>
          </w:p>
        </w:tc>
        <w:tc>
          <w:tcPr>
            <w:tcW w:w="2977" w:type="dxa"/>
            <w:gridSpan w:val="5"/>
            <w:shd w:val="clear" w:color="auto" w:fill="FFFFFF"/>
            <w:vAlign w:val="center"/>
          </w:tcPr>
          <w:p w:rsidR="00F35B31" w:rsidRPr="00D33745" w:rsidRDefault="00F35B31" w:rsidP="00F96641">
            <w:pPr>
              <w:jc w:val="center"/>
            </w:pPr>
            <w:r w:rsidRPr="00D33745">
              <w:t>1 или</w:t>
            </w:r>
            <w:r w:rsidRPr="00D33745">
              <w:rPr>
                <w:lang w:val="en-US"/>
              </w:rPr>
              <w:t xml:space="preserve"> 2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F35B31" w:rsidRPr="00F35B31" w:rsidRDefault="00F35B31" w:rsidP="00402949">
            <w:pPr>
              <w:jc w:val="center"/>
            </w:pPr>
          </w:p>
        </w:tc>
      </w:tr>
      <w:tr w:rsidR="00F35B31" w:rsidRPr="00C43885" w:rsidTr="00402949">
        <w:tblPrEx>
          <w:tblCellMar>
            <w:left w:w="10" w:type="dxa"/>
            <w:right w:w="10" w:type="dxa"/>
          </w:tblCellMar>
          <w:tblLook w:val="04A0"/>
        </w:tblPrEx>
        <w:trPr>
          <w:trHeight w:val="482"/>
        </w:trPr>
        <w:tc>
          <w:tcPr>
            <w:tcW w:w="3119" w:type="dxa"/>
            <w:shd w:val="clear" w:color="auto" w:fill="FFFFFF"/>
          </w:tcPr>
          <w:p w:rsidR="00F35B31" w:rsidRPr="00D33745" w:rsidRDefault="00F35B31" w:rsidP="00F96641">
            <w:pPr>
              <w:pStyle w:val="24"/>
              <w:shd w:val="clear" w:color="auto" w:fill="auto"/>
              <w:spacing w:line="240" w:lineRule="auto"/>
              <w:ind w:left="132"/>
              <w:jc w:val="left"/>
              <w:rPr>
                <w:sz w:val="24"/>
                <w:szCs w:val="24"/>
                <w:lang w:eastAsia="ru-RU"/>
              </w:rPr>
            </w:pPr>
            <w:r w:rsidRPr="00D33745">
              <w:rPr>
                <w:sz w:val="24"/>
                <w:szCs w:val="24"/>
                <w:lang w:eastAsia="ru-RU"/>
              </w:rPr>
              <w:t>Максимальный рабочий температурный диапазон</w:t>
            </w:r>
          </w:p>
        </w:tc>
        <w:tc>
          <w:tcPr>
            <w:tcW w:w="6946" w:type="dxa"/>
            <w:gridSpan w:val="8"/>
            <w:shd w:val="clear" w:color="auto" w:fill="FFFFFF"/>
          </w:tcPr>
          <w:p w:rsidR="00F35B31" w:rsidRPr="00D33745" w:rsidRDefault="00F35B31" w:rsidP="00F96641">
            <w:r w:rsidRPr="00D33745">
              <w:t>от -40 до +60 ° С (в данном температурном диапазоне прибор учета не должен терять не одну из своих функций)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F96641">
            <w:r w:rsidRPr="00D33745">
              <w:t>Требования по способу защиты от поражения электрическим током</w:t>
            </w:r>
          </w:p>
        </w:tc>
        <w:tc>
          <w:tcPr>
            <w:tcW w:w="6946" w:type="dxa"/>
            <w:gridSpan w:val="8"/>
            <w:vAlign w:val="center"/>
          </w:tcPr>
          <w:p w:rsidR="00F35B31" w:rsidRPr="00D33745" w:rsidRDefault="00F35B31" w:rsidP="00F96641">
            <w:pPr>
              <w:jc w:val="center"/>
            </w:pPr>
            <w:r w:rsidRPr="00D33745">
              <w:t>ГОСТ 12.2.007.0-75, ГОСТ 31818.11-12, ГОСТ Р 51350-99 классу защиты II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F9664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D33745">
              <w:t>Конструктивное исполнение</w:t>
            </w:r>
          </w:p>
        </w:tc>
        <w:tc>
          <w:tcPr>
            <w:tcW w:w="6946" w:type="dxa"/>
            <w:gridSpan w:val="8"/>
            <w:vAlign w:val="center"/>
          </w:tcPr>
          <w:p w:rsidR="00F35B31" w:rsidRPr="00D33745" w:rsidRDefault="00F35B31" w:rsidP="00F96641">
            <w:pPr>
              <w:autoSpaceDE w:val="0"/>
              <w:autoSpaceDN w:val="0"/>
              <w:adjustRightInd w:val="0"/>
              <w:jc w:val="center"/>
            </w:pPr>
            <w:r w:rsidRPr="00D33745">
              <w:t>по ГОСТ 14254-96, для установки в шкафу учета не хуже IP 51, для наружной установки не хуже IP 54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F96641">
            <w:r w:rsidRPr="00D33745">
              <w:t>Встроенные энергонезависимые часы реального времени</w:t>
            </w:r>
          </w:p>
        </w:tc>
        <w:tc>
          <w:tcPr>
            <w:tcW w:w="6946" w:type="dxa"/>
            <w:gridSpan w:val="8"/>
          </w:tcPr>
          <w:p w:rsidR="00F35B31" w:rsidRPr="00D33745" w:rsidRDefault="00F35B31" w:rsidP="00F96641">
            <w:pPr>
              <w:jc w:val="center"/>
            </w:pPr>
            <w:r w:rsidRPr="00D33745">
              <w:t>точность хода не хуже ± 5 с/сут в диапазоне температур от минус 40 до +60°С и с возможностью внешней коррекции хода часов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F96641">
            <w:r w:rsidRPr="00D33745">
              <w:rPr>
                <w:rFonts w:eastAsia="Calibri"/>
                <w:lang w:eastAsia="en-US"/>
              </w:rPr>
              <w:t>Предустановленное время</w:t>
            </w:r>
          </w:p>
        </w:tc>
        <w:tc>
          <w:tcPr>
            <w:tcW w:w="6946" w:type="dxa"/>
            <w:gridSpan w:val="8"/>
            <w:vAlign w:val="center"/>
          </w:tcPr>
          <w:p w:rsidR="00F35B31" w:rsidRPr="00D33745" w:rsidRDefault="00F35B31" w:rsidP="00F96641">
            <w:pPr>
              <w:jc w:val="center"/>
            </w:pPr>
            <w:r w:rsidRPr="00D33745">
              <w:t>г. Йошкар-Ола (UTC+3)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F96641">
            <w:r w:rsidRPr="00D33745">
              <w:rPr>
                <w:rFonts w:eastAsia="Calibri"/>
                <w:lang w:eastAsia="en-US"/>
              </w:rPr>
              <w:t>Длительность сохранения хода часов при отключенном питании</w:t>
            </w:r>
          </w:p>
        </w:tc>
        <w:tc>
          <w:tcPr>
            <w:tcW w:w="6946" w:type="dxa"/>
            <w:gridSpan w:val="8"/>
            <w:vAlign w:val="center"/>
          </w:tcPr>
          <w:p w:rsidR="00F35B31" w:rsidRPr="00D33745" w:rsidRDefault="00F35B31" w:rsidP="00F96641">
            <w:pPr>
              <w:jc w:val="center"/>
              <w:rPr>
                <w:rFonts w:eastAsia="Calibri"/>
                <w:lang w:eastAsia="en-US"/>
              </w:rPr>
            </w:pPr>
            <w:r w:rsidRPr="00D33745">
              <w:rPr>
                <w:rFonts w:eastAsia="Calibri"/>
                <w:lang w:eastAsia="en-US"/>
              </w:rPr>
              <w:t>не менее 10 лет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F96641">
            <w:r w:rsidRPr="00D33745">
              <w:rPr>
                <w:rFonts w:eastAsia="Calibri"/>
                <w:lang w:eastAsia="en-US"/>
              </w:rPr>
              <w:t>Время начального запуска, не более</w:t>
            </w:r>
          </w:p>
        </w:tc>
        <w:tc>
          <w:tcPr>
            <w:tcW w:w="6946" w:type="dxa"/>
            <w:gridSpan w:val="8"/>
            <w:vAlign w:val="center"/>
          </w:tcPr>
          <w:p w:rsidR="00F35B31" w:rsidRPr="00D33745" w:rsidRDefault="00F35B31" w:rsidP="00F96641">
            <w:pPr>
              <w:jc w:val="center"/>
              <w:rPr>
                <w:rFonts w:eastAsia="Calibri"/>
                <w:lang w:eastAsia="en-US"/>
              </w:rPr>
            </w:pPr>
            <w:r w:rsidRPr="00D33745">
              <w:rPr>
                <w:rFonts w:eastAsia="Calibri"/>
                <w:lang w:eastAsia="en-US"/>
              </w:rPr>
              <w:t>5 с, с момента подачи напряжения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F96641">
            <w:pPr>
              <w:rPr>
                <w:rFonts w:eastAsia="Calibri"/>
                <w:lang w:eastAsia="en-US"/>
              </w:rPr>
            </w:pPr>
            <w:r w:rsidRPr="00D33745">
              <w:rPr>
                <w:rFonts w:eastAsia="Calibri"/>
                <w:lang w:eastAsia="en-US"/>
              </w:rPr>
              <w:t>Наработка на отказ, не менее часов</w:t>
            </w:r>
          </w:p>
        </w:tc>
        <w:tc>
          <w:tcPr>
            <w:tcW w:w="6946" w:type="dxa"/>
            <w:gridSpan w:val="8"/>
            <w:vAlign w:val="center"/>
          </w:tcPr>
          <w:p w:rsidR="00F35B31" w:rsidRPr="00D33745" w:rsidRDefault="00F35B31" w:rsidP="00F96641">
            <w:pPr>
              <w:jc w:val="center"/>
              <w:rPr>
                <w:rFonts w:eastAsia="Calibri"/>
                <w:lang w:eastAsia="en-US"/>
              </w:rPr>
            </w:pPr>
            <w:r w:rsidRPr="00D33745">
              <w:rPr>
                <w:rFonts w:eastAsia="Calibri"/>
                <w:lang w:eastAsia="en-US"/>
              </w:rPr>
              <w:t>100 000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F96641">
            <w:pPr>
              <w:rPr>
                <w:rFonts w:eastAsia="Calibri"/>
                <w:lang w:eastAsia="en-US"/>
              </w:rPr>
            </w:pPr>
            <w:r w:rsidRPr="00D33745">
              <w:rPr>
                <w:rFonts w:eastAsia="Calibri"/>
                <w:lang w:eastAsia="en-US"/>
              </w:rPr>
              <w:t>Средний срок службы, не менее лет</w:t>
            </w:r>
          </w:p>
        </w:tc>
        <w:tc>
          <w:tcPr>
            <w:tcW w:w="6946" w:type="dxa"/>
            <w:gridSpan w:val="8"/>
            <w:vAlign w:val="center"/>
          </w:tcPr>
          <w:p w:rsidR="00F35B31" w:rsidRPr="00D33745" w:rsidRDefault="00F35B31" w:rsidP="00F96641">
            <w:pPr>
              <w:jc w:val="center"/>
              <w:rPr>
                <w:rFonts w:eastAsia="Calibri"/>
                <w:lang w:eastAsia="en-US"/>
              </w:rPr>
            </w:pPr>
            <w:r w:rsidRPr="00D33745">
              <w:rPr>
                <w:rFonts w:eastAsia="Calibri"/>
                <w:lang w:eastAsia="en-US"/>
              </w:rPr>
              <w:t>20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F96641">
            <w:pPr>
              <w:rPr>
                <w:rFonts w:eastAsia="Calibri"/>
                <w:lang w:eastAsia="en-US"/>
              </w:rPr>
            </w:pPr>
            <w:r w:rsidRPr="00D33745">
              <w:rPr>
                <w:rFonts w:eastAsia="Calibri"/>
                <w:lang w:eastAsia="en-US"/>
              </w:rPr>
              <w:t>Гарантийный срок эксплуатации, лет</w:t>
            </w:r>
          </w:p>
        </w:tc>
        <w:tc>
          <w:tcPr>
            <w:tcW w:w="6946" w:type="dxa"/>
            <w:gridSpan w:val="8"/>
            <w:vAlign w:val="center"/>
          </w:tcPr>
          <w:p w:rsidR="00F35B31" w:rsidRPr="00D33745" w:rsidRDefault="00F35B31" w:rsidP="00F96641">
            <w:pPr>
              <w:jc w:val="center"/>
              <w:rPr>
                <w:rFonts w:eastAsia="Calibri"/>
                <w:lang w:eastAsia="en-US"/>
              </w:rPr>
            </w:pPr>
            <w:r w:rsidRPr="00D33745">
              <w:rPr>
                <w:rFonts w:eastAsia="Calibri"/>
                <w:lang w:eastAsia="en-US"/>
              </w:rPr>
              <w:t>Не менее 5</w:t>
            </w:r>
          </w:p>
        </w:tc>
      </w:tr>
      <w:tr w:rsidR="00F35B31" w:rsidRPr="00C43885" w:rsidTr="00402949">
        <w:trPr>
          <w:trHeight w:val="70"/>
        </w:trPr>
        <w:tc>
          <w:tcPr>
            <w:tcW w:w="10065" w:type="dxa"/>
            <w:gridSpan w:val="9"/>
          </w:tcPr>
          <w:p w:rsidR="00F35B31" w:rsidRPr="00D33745" w:rsidRDefault="00F35B31" w:rsidP="00F96641">
            <w:pPr>
              <w:jc w:val="center"/>
              <w:rPr>
                <w:b/>
              </w:rPr>
            </w:pPr>
            <w:r w:rsidRPr="00D33745">
              <w:rPr>
                <w:b/>
              </w:rPr>
              <w:t>Тарификация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F96641">
            <w:r w:rsidRPr="00D33745">
              <w:rPr>
                <w:rFonts w:eastAsia="Calibri"/>
                <w:lang w:eastAsia="en-US"/>
              </w:rPr>
              <w:t xml:space="preserve">Количество тарифных зон </w:t>
            </w:r>
          </w:p>
        </w:tc>
        <w:tc>
          <w:tcPr>
            <w:tcW w:w="6946" w:type="dxa"/>
            <w:gridSpan w:val="8"/>
            <w:vAlign w:val="center"/>
          </w:tcPr>
          <w:p w:rsidR="00F35B31" w:rsidRPr="00D33745" w:rsidRDefault="00F35B31" w:rsidP="00F96641">
            <w:pPr>
              <w:jc w:val="center"/>
              <w:rPr>
                <w:rFonts w:eastAsia="Calibri"/>
                <w:lang w:eastAsia="en-US"/>
              </w:rPr>
            </w:pPr>
            <w:r w:rsidRPr="00D33745">
              <w:rPr>
                <w:rFonts w:eastAsia="Calibri"/>
                <w:lang w:eastAsia="en-US"/>
              </w:rPr>
              <w:t>не менее 3-х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F96641">
            <w:pPr>
              <w:rPr>
                <w:rFonts w:eastAsia="Calibri"/>
                <w:lang w:eastAsia="en-US"/>
              </w:rPr>
            </w:pPr>
            <w:r w:rsidRPr="00D33745">
              <w:rPr>
                <w:rFonts w:eastAsia="Calibri"/>
                <w:lang w:eastAsia="en-US"/>
              </w:rPr>
              <w:t>Число тарифов</w:t>
            </w:r>
          </w:p>
        </w:tc>
        <w:tc>
          <w:tcPr>
            <w:tcW w:w="6946" w:type="dxa"/>
            <w:gridSpan w:val="8"/>
            <w:vAlign w:val="center"/>
          </w:tcPr>
          <w:p w:rsidR="00F35B31" w:rsidRPr="00D33745" w:rsidRDefault="00F35B31" w:rsidP="00F96641">
            <w:pPr>
              <w:jc w:val="center"/>
              <w:rPr>
                <w:rFonts w:eastAsia="Calibri"/>
                <w:lang w:eastAsia="en-US"/>
              </w:rPr>
            </w:pPr>
            <w:r w:rsidRPr="00D33745">
              <w:rPr>
                <w:rFonts w:eastAsia="Calibri"/>
                <w:lang w:eastAsia="en-US"/>
              </w:rPr>
              <w:t>не менее 3-х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F96641">
            <w:r w:rsidRPr="00D33745">
              <w:t>Предустановленное тарифное расписание</w:t>
            </w:r>
          </w:p>
        </w:tc>
        <w:tc>
          <w:tcPr>
            <w:tcW w:w="6946" w:type="dxa"/>
            <w:gridSpan w:val="8"/>
            <w:vAlign w:val="center"/>
          </w:tcPr>
          <w:p w:rsidR="00F35B31" w:rsidRPr="00D33745" w:rsidRDefault="00F35B31" w:rsidP="00F96641">
            <w:r w:rsidRPr="00D33745">
              <w:t>Установить 2 тарифа, в будни, субботу, воскресенье, праздничные дни:</w:t>
            </w:r>
          </w:p>
          <w:p w:rsidR="00F35B31" w:rsidRPr="00D33745" w:rsidRDefault="00F35B31" w:rsidP="00F96641">
            <w:r w:rsidRPr="00D33745">
              <w:t>тариф 1: 07-00 до 23-00</w:t>
            </w:r>
          </w:p>
          <w:p w:rsidR="00F35B31" w:rsidRPr="00D33745" w:rsidRDefault="00F35B31" w:rsidP="00F96641">
            <w:r w:rsidRPr="00D33745">
              <w:t>тариф 2: 23-00 до 07-00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F96641">
            <w:r w:rsidRPr="00D33745">
              <w:rPr>
                <w:rFonts w:eastAsia="Calibri"/>
                <w:lang w:eastAsia="en-US"/>
              </w:rPr>
              <w:t>Максимальный устанавливаемый интервал действия тарифной зоны</w:t>
            </w:r>
          </w:p>
        </w:tc>
        <w:tc>
          <w:tcPr>
            <w:tcW w:w="6946" w:type="dxa"/>
            <w:gridSpan w:val="8"/>
            <w:vAlign w:val="center"/>
          </w:tcPr>
          <w:p w:rsidR="00F35B31" w:rsidRPr="00D33745" w:rsidRDefault="00F35B31" w:rsidP="00F96641">
            <w:pPr>
              <w:jc w:val="center"/>
              <w:rPr>
                <w:rFonts w:eastAsia="Calibri"/>
                <w:lang w:eastAsia="en-US"/>
              </w:rPr>
            </w:pPr>
            <w:r w:rsidRPr="00D33745">
              <w:rPr>
                <w:rFonts w:eastAsia="Calibri"/>
                <w:lang w:eastAsia="en-US"/>
              </w:rPr>
              <w:t>24 ч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F96641">
            <w:r w:rsidRPr="00D33745">
              <w:rPr>
                <w:rFonts w:eastAsia="Calibri"/>
                <w:lang w:eastAsia="en-US"/>
              </w:rPr>
              <w:t>Дискретность установки интервала действия тарифной зоны</w:t>
            </w:r>
          </w:p>
        </w:tc>
        <w:tc>
          <w:tcPr>
            <w:tcW w:w="6946" w:type="dxa"/>
            <w:gridSpan w:val="8"/>
            <w:vAlign w:val="center"/>
          </w:tcPr>
          <w:p w:rsidR="00F35B31" w:rsidRPr="00D33745" w:rsidRDefault="00F35B31" w:rsidP="00F96641">
            <w:pPr>
              <w:jc w:val="center"/>
              <w:rPr>
                <w:rFonts w:eastAsia="Calibri"/>
                <w:lang w:eastAsia="en-US"/>
              </w:rPr>
            </w:pPr>
            <w:r w:rsidRPr="00D33745">
              <w:rPr>
                <w:rFonts w:eastAsia="Calibri"/>
                <w:lang w:eastAsia="en-US"/>
              </w:rPr>
              <w:t>60 мин</w:t>
            </w:r>
          </w:p>
        </w:tc>
      </w:tr>
      <w:tr w:rsidR="00F35B31" w:rsidRPr="00C43885" w:rsidTr="00402949">
        <w:trPr>
          <w:trHeight w:val="70"/>
        </w:trPr>
        <w:tc>
          <w:tcPr>
            <w:tcW w:w="10065" w:type="dxa"/>
            <w:gridSpan w:val="9"/>
          </w:tcPr>
          <w:p w:rsidR="00F35B31" w:rsidRPr="00D33745" w:rsidRDefault="00F35B31" w:rsidP="00F96641">
            <w:pPr>
              <w:jc w:val="center"/>
              <w:rPr>
                <w:b/>
              </w:rPr>
            </w:pPr>
            <w:r w:rsidRPr="00D33745">
              <w:rPr>
                <w:b/>
              </w:rPr>
              <w:t>Цифровые интерфейсы</w:t>
            </w:r>
          </w:p>
        </w:tc>
      </w:tr>
      <w:tr w:rsidR="00F35B31" w:rsidRPr="00C43885" w:rsidTr="00C43885">
        <w:trPr>
          <w:trHeight w:val="70"/>
        </w:trPr>
        <w:tc>
          <w:tcPr>
            <w:tcW w:w="3119" w:type="dxa"/>
          </w:tcPr>
          <w:p w:rsidR="00F35B31" w:rsidRPr="00D33745" w:rsidRDefault="00F35B31" w:rsidP="00F96641">
            <w:r w:rsidRPr="00D33745">
              <w:rPr>
                <w:lang w:val="en-US"/>
              </w:rPr>
              <w:t>RS</w:t>
            </w:r>
            <w:r w:rsidRPr="00D33745">
              <w:t xml:space="preserve">-485 (за исключением </w:t>
            </w:r>
            <w:r w:rsidRPr="00D33745">
              <w:rPr>
                <w:lang w:val="en-US"/>
              </w:rPr>
              <w:t>Split</w:t>
            </w:r>
            <w:r w:rsidRPr="00D33745">
              <w:t xml:space="preserve"> исполнения)</w:t>
            </w:r>
          </w:p>
        </w:tc>
        <w:tc>
          <w:tcPr>
            <w:tcW w:w="1984" w:type="dxa"/>
            <w:gridSpan w:val="2"/>
            <w:vAlign w:val="center"/>
          </w:tcPr>
          <w:p w:rsidR="00F35B31" w:rsidRPr="00D33745" w:rsidRDefault="00F35B31" w:rsidP="00F96641">
            <w:pPr>
              <w:jc w:val="both"/>
            </w:pPr>
          </w:p>
        </w:tc>
        <w:tc>
          <w:tcPr>
            <w:tcW w:w="3552" w:type="dxa"/>
            <w:gridSpan w:val="5"/>
            <w:vAlign w:val="center"/>
          </w:tcPr>
          <w:p w:rsidR="00F35B31" w:rsidRPr="00D33745" w:rsidRDefault="00F35B31" w:rsidP="00F96641">
            <w:pPr>
              <w:jc w:val="both"/>
            </w:pPr>
            <w:r w:rsidRPr="00D33745">
              <w:t>не менее 1 (с</w:t>
            </w:r>
            <w:r w:rsidRPr="00D33745">
              <w:rPr>
                <w:rFonts w:eastAsia="Calibri"/>
                <w:lang w:eastAsia="en-US"/>
              </w:rPr>
              <w:t>корость обмена не менее 9600 бит/с)</w:t>
            </w:r>
          </w:p>
        </w:tc>
        <w:tc>
          <w:tcPr>
            <w:tcW w:w="1410" w:type="dxa"/>
          </w:tcPr>
          <w:p w:rsidR="00F35B31" w:rsidRPr="00C43885" w:rsidRDefault="00F35B31" w:rsidP="00402949">
            <w:pPr>
              <w:jc w:val="both"/>
            </w:pP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F96641">
            <w:r w:rsidRPr="00D33745">
              <w:rPr>
                <w:rFonts w:eastAsia="Calibri"/>
                <w:lang w:eastAsia="en-US"/>
              </w:rPr>
              <w:t>оптический порт (протоколом обмена, соответствующий МЭК 61107)</w:t>
            </w:r>
          </w:p>
        </w:tc>
        <w:tc>
          <w:tcPr>
            <w:tcW w:w="6946" w:type="dxa"/>
            <w:gridSpan w:val="8"/>
            <w:vAlign w:val="center"/>
          </w:tcPr>
          <w:p w:rsidR="00F35B31" w:rsidRPr="00D33745" w:rsidRDefault="00F35B31" w:rsidP="00F96641">
            <w:pPr>
              <w:jc w:val="center"/>
            </w:pPr>
            <w:r w:rsidRPr="00D33745">
              <w:t>1 (с</w:t>
            </w:r>
            <w:r w:rsidRPr="00D33745">
              <w:rPr>
                <w:rFonts w:eastAsia="Calibri"/>
                <w:lang w:eastAsia="en-US"/>
              </w:rPr>
              <w:t>корость передачи данных по оптическому порту не менее 9600 бит/с)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F96641">
            <w:pPr>
              <w:rPr>
                <w:rFonts w:eastAsia="Calibri"/>
                <w:lang w:val="en-US" w:eastAsia="en-US"/>
              </w:rPr>
            </w:pPr>
            <w:r w:rsidRPr="00D33745">
              <w:rPr>
                <w:lang w:val="en-US"/>
              </w:rPr>
              <w:lastRenderedPageBreak/>
              <w:t>Ethernet</w:t>
            </w:r>
          </w:p>
        </w:tc>
        <w:tc>
          <w:tcPr>
            <w:tcW w:w="5536" w:type="dxa"/>
            <w:gridSpan w:val="7"/>
            <w:vAlign w:val="center"/>
          </w:tcPr>
          <w:p w:rsidR="00F35B31" w:rsidRPr="00D33745" w:rsidRDefault="00F35B31" w:rsidP="00F96641">
            <w:pPr>
              <w:jc w:val="center"/>
            </w:pPr>
            <w:r w:rsidRPr="00D33745">
              <w:t>Опция, при наличии с</w:t>
            </w:r>
            <w:r w:rsidRPr="00D33745">
              <w:rPr>
                <w:rFonts w:eastAsia="Calibri"/>
                <w:lang w:eastAsia="en-US"/>
              </w:rPr>
              <w:t>корости передачи данных не менее 10 Мбит/с</w:t>
            </w:r>
          </w:p>
        </w:tc>
        <w:tc>
          <w:tcPr>
            <w:tcW w:w="1410" w:type="dxa"/>
          </w:tcPr>
          <w:p w:rsidR="00F35B31" w:rsidRPr="00C43885" w:rsidRDefault="00F35B31" w:rsidP="00402949"/>
        </w:tc>
      </w:tr>
      <w:tr w:rsidR="00F35B31" w:rsidRPr="00C43885" w:rsidTr="00402949">
        <w:trPr>
          <w:trHeight w:val="70"/>
        </w:trPr>
        <w:tc>
          <w:tcPr>
            <w:tcW w:w="10065" w:type="dxa"/>
            <w:gridSpan w:val="9"/>
          </w:tcPr>
          <w:p w:rsidR="00F35B31" w:rsidRPr="00D33745" w:rsidRDefault="00F35B31" w:rsidP="00F96641">
            <w:pPr>
              <w:jc w:val="center"/>
              <w:rPr>
                <w:b/>
              </w:rPr>
            </w:pPr>
            <w:r w:rsidRPr="00D33745">
              <w:rPr>
                <w:b/>
              </w:rPr>
              <w:t>Оборудование связи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  <w:vMerge w:val="restart"/>
          </w:tcPr>
          <w:p w:rsidR="00F35B31" w:rsidRPr="00D33745" w:rsidRDefault="00F35B31" w:rsidP="00F96641">
            <w:r w:rsidRPr="00D33745">
              <w:t>Модем (любой из предложенного перечня или в комбинации)</w:t>
            </w:r>
          </w:p>
        </w:tc>
        <w:tc>
          <w:tcPr>
            <w:tcW w:w="5536" w:type="dxa"/>
            <w:gridSpan w:val="7"/>
          </w:tcPr>
          <w:p w:rsidR="00F35B31" w:rsidRPr="00D33745" w:rsidRDefault="00F35B31" w:rsidP="00F96641">
            <w:pPr>
              <w:jc w:val="center"/>
            </w:pPr>
            <w:r w:rsidRPr="00D33745">
              <w:rPr>
                <w:lang w:val="en-US"/>
              </w:rPr>
              <w:t>PLC</w:t>
            </w:r>
          </w:p>
        </w:tc>
        <w:tc>
          <w:tcPr>
            <w:tcW w:w="1410" w:type="dxa"/>
          </w:tcPr>
          <w:p w:rsidR="00F35B31" w:rsidRPr="00C43885" w:rsidRDefault="00F35B31" w:rsidP="00402949">
            <w:pPr>
              <w:jc w:val="center"/>
            </w:pP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  <w:vMerge/>
          </w:tcPr>
          <w:p w:rsidR="00F35B31" w:rsidRPr="00C43885" w:rsidRDefault="00F35B31" w:rsidP="00402949"/>
        </w:tc>
        <w:tc>
          <w:tcPr>
            <w:tcW w:w="6946" w:type="dxa"/>
            <w:gridSpan w:val="8"/>
            <w:vAlign w:val="center"/>
          </w:tcPr>
          <w:p w:rsidR="00F35B31" w:rsidRPr="00C43885" w:rsidRDefault="00F35B31" w:rsidP="00402949">
            <w:pPr>
              <w:jc w:val="center"/>
            </w:pPr>
            <w:r w:rsidRPr="00D33745">
              <w:rPr>
                <w:lang w:val="en-US"/>
              </w:rPr>
              <w:t>RF</w:t>
            </w:r>
            <w:r w:rsidRPr="00D33745">
              <w:t>(</w:t>
            </w:r>
            <w:r w:rsidRPr="00D33745">
              <w:rPr>
                <w:lang w:val="en-US"/>
              </w:rPr>
              <w:t>ZigBee</w:t>
            </w:r>
            <w:r w:rsidRPr="00D33745">
              <w:t xml:space="preserve">, </w:t>
            </w:r>
            <w:r w:rsidRPr="00D33745">
              <w:rPr>
                <w:lang w:val="en-US"/>
              </w:rPr>
              <w:t>LoRa</w:t>
            </w:r>
            <w:r w:rsidRPr="00D33745">
              <w:t xml:space="preserve"> и подобных), мощность не более 10 мВт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  <w:vMerge/>
          </w:tcPr>
          <w:p w:rsidR="00F35B31" w:rsidRPr="00C43885" w:rsidRDefault="00F35B31" w:rsidP="00402949"/>
        </w:tc>
        <w:tc>
          <w:tcPr>
            <w:tcW w:w="6946" w:type="dxa"/>
            <w:gridSpan w:val="8"/>
            <w:vAlign w:val="center"/>
          </w:tcPr>
          <w:p w:rsidR="00F35B31" w:rsidRPr="00C43885" w:rsidRDefault="00F35B31" w:rsidP="00402949">
            <w:pPr>
              <w:jc w:val="center"/>
            </w:pPr>
            <w:r w:rsidRPr="00D33745">
              <w:rPr>
                <w:lang w:val="en-US"/>
              </w:rPr>
              <w:t>LTE</w:t>
            </w:r>
            <w:r w:rsidRPr="00D33745">
              <w:t>/</w:t>
            </w:r>
            <w:r w:rsidRPr="00D33745">
              <w:rPr>
                <w:lang w:val="en-US"/>
              </w:rPr>
              <w:t>UMTS</w:t>
            </w:r>
            <w:r w:rsidRPr="00D33745">
              <w:t>/</w:t>
            </w:r>
            <w:r w:rsidRPr="00D33745">
              <w:rPr>
                <w:lang w:val="en-US"/>
              </w:rPr>
              <w:t>GPRS</w:t>
            </w:r>
            <w:r w:rsidRPr="00D33745">
              <w:t>/</w:t>
            </w:r>
            <w:r w:rsidRPr="00D33745">
              <w:rPr>
                <w:lang w:val="en-US"/>
              </w:rPr>
              <w:t>GSM</w:t>
            </w:r>
          </w:p>
        </w:tc>
      </w:tr>
      <w:tr w:rsidR="00F35B31" w:rsidRPr="00C43885" w:rsidTr="00402949">
        <w:trPr>
          <w:trHeight w:val="70"/>
        </w:trPr>
        <w:tc>
          <w:tcPr>
            <w:tcW w:w="10065" w:type="dxa"/>
            <w:gridSpan w:val="9"/>
          </w:tcPr>
          <w:p w:rsidR="00F35B31" w:rsidRPr="00D33745" w:rsidRDefault="00F35B31" w:rsidP="00F96641">
            <w:pPr>
              <w:jc w:val="center"/>
              <w:rPr>
                <w:b/>
              </w:rPr>
            </w:pPr>
            <w:r w:rsidRPr="00D33745">
              <w:rPr>
                <w:b/>
              </w:rPr>
              <w:t>Мониторинг параметров сети и показателей качества электроэнергии</w:t>
            </w:r>
          </w:p>
        </w:tc>
      </w:tr>
      <w:tr w:rsidR="00F35B31" w:rsidRPr="00C43885" w:rsidTr="00F96641">
        <w:trPr>
          <w:trHeight w:val="70"/>
        </w:trPr>
        <w:tc>
          <w:tcPr>
            <w:tcW w:w="3119" w:type="dxa"/>
          </w:tcPr>
          <w:p w:rsidR="00F35B31" w:rsidRPr="00D33745" w:rsidRDefault="00F35B31" w:rsidP="00F96641">
            <w:r w:rsidRPr="00D33745">
              <w:t>Измерение показателей качества электроэнергии в диапазоне рабочих напряжений</w:t>
            </w:r>
          </w:p>
        </w:tc>
        <w:tc>
          <w:tcPr>
            <w:tcW w:w="4252" w:type="dxa"/>
            <w:gridSpan w:val="4"/>
            <w:vAlign w:val="center"/>
          </w:tcPr>
          <w:p w:rsidR="00F35B31" w:rsidRPr="00D33745" w:rsidRDefault="00F35B31" w:rsidP="00F96641">
            <w:pPr>
              <w:jc w:val="center"/>
            </w:pPr>
            <w:r w:rsidRPr="00D33745">
              <w:t>Положительное и отрицательное отклонение напряжения, отклонение частоты</w:t>
            </w:r>
          </w:p>
        </w:tc>
        <w:tc>
          <w:tcPr>
            <w:tcW w:w="2694" w:type="dxa"/>
            <w:gridSpan w:val="4"/>
          </w:tcPr>
          <w:p w:rsidR="00F35B31" w:rsidRPr="00C43885" w:rsidRDefault="00F35B31" w:rsidP="00402949">
            <w:pPr>
              <w:jc w:val="center"/>
            </w:pP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F96641">
            <w:r w:rsidRPr="00D33745">
              <w:t>Пределы погрешностей измерения качества электроэнергии</w:t>
            </w:r>
          </w:p>
        </w:tc>
        <w:tc>
          <w:tcPr>
            <w:tcW w:w="6946" w:type="dxa"/>
            <w:gridSpan w:val="8"/>
            <w:vAlign w:val="center"/>
          </w:tcPr>
          <w:p w:rsidR="00F35B31" w:rsidRPr="00D33745" w:rsidRDefault="00F35B31" w:rsidP="00F96641">
            <w:pPr>
              <w:jc w:val="center"/>
            </w:pPr>
            <w:r w:rsidRPr="00D33745">
              <w:t>класс S</w:t>
            </w:r>
            <w:r w:rsidRPr="00D33745">
              <w:rPr>
                <w:rStyle w:val="a6"/>
              </w:rPr>
              <w:footnoteReference w:id="3"/>
            </w:r>
            <w:r w:rsidRPr="00D33745">
              <w:t xml:space="preserve"> с уточнением в части диапазона измерения частоты от 47.5 до 52.5 Гц</w:t>
            </w:r>
          </w:p>
        </w:tc>
      </w:tr>
      <w:tr w:rsidR="00F35B31" w:rsidRPr="00C43885" w:rsidTr="00402949">
        <w:trPr>
          <w:trHeight w:val="70"/>
        </w:trPr>
        <w:tc>
          <w:tcPr>
            <w:tcW w:w="10065" w:type="dxa"/>
            <w:gridSpan w:val="9"/>
          </w:tcPr>
          <w:p w:rsidR="00F35B31" w:rsidRPr="00D33745" w:rsidRDefault="00F35B31" w:rsidP="00F96641">
            <w:pPr>
              <w:jc w:val="center"/>
              <w:rPr>
                <w:b/>
              </w:rPr>
            </w:pPr>
            <w:r w:rsidRPr="00D33745">
              <w:rPr>
                <w:b/>
              </w:rPr>
              <w:t xml:space="preserve">Измеряемые и рассчитываемые в реальном времени параметры 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F96641">
            <w:r w:rsidRPr="00D33745">
              <w:t>Фазное напряжение в каждой фазе</w:t>
            </w:r>
          </w:p>
        </w:tc>
        <w:tc>
          <w:tcPr>
            <w:tcW w:w="6946" w:type="dxa"/>
            <w:gridSpan w:val="8"/>
            <w:vAlign w:val="center"/>
          </w:tcPr>
          <w:p w:rsidR="00F35B31" w:rsidRPr="00D33745" w:rsidRDefault="00F35B31" w:rsidP="00F96641">
            <w:pPr>
              <w:jc w:val="center"/>
            </w:pPr>
            <w:r w:rsidRPr="00D33745">
              <w:t>да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F96641">
            <w:r w:rsidRPr="00D33745">
              <w:t>Линейное напряжение</w:t>
            </w:r>
          </w:p>
        </w:tc>
        <w:tc>
          <w:tcPr>
            <w:tcW w:w="1842" w:type="dxa"/>
            <w:vAlign w:val="center"/>
          </w:tcPr>
          <w:p w:rsidR="00F35B31" w:rsidRPr="00D33745" w:rsidRDefault="00F35B31" w:rsidP="00F96641">
            <w:pPr>
              <w:jc w:val="center"/>
            </w:pPr>
            <w:r w:rsidRPr="00D33745">
              <w:t>-</w:t>
            </w:r>
          </w:p>
        </w:tc>
        <w:tc>
          <w:tcPr>
            <w:tcW w:w="5104" w:type="dxa"/>
            <w:gridSpan w:val="7"/>
          </w:tcPr>
          <w:p w:rsidR="00F35B31" w:rsidRPr="00D33745" w:rsidRDefault="00F35B31" w:rsidP="00F96641">
            <w:pPr>
              <w:jc w:val="center"/>
            </w:pPr>
            <w:r w:rsidRPr="00D33745">
              <w:t>да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F96641">
            <w:r w:rsidRPr="00D33745">
              <w:t>Фазный ток в каждой фазе</w:t>
            </w:r>
          </w:p>
        </w:tc>
        <w:tc>
          <w:tcPr>
            <w:tcW w:w="1842" w:type="dxa"/>
            <w:vAlign w:val="center"/>
          </w:tcPr>
          <w:p w:rsidR="00F35B31" w:rsidRPr="00D33745" w:rsidRDefault="00F35B31" w:rsidP="00F96641">
            <w:pPr>
              <w:jc w:val="center"/>
            </w:pPr>
            <w:r w:rsidRPr="00D33745">
              <w:t>да</w:t>
            </w:r>
          </w:p>
        </w:tc>
        <w:tc>
          <w:tcPr>
            <w:tcW w:w="1276" w:type="dxa"/>
            <w:gridSpan w:val="2"/>
            <w:vAlign w:val="center"/>
          </w:tcPr>
          <w:p w:rsidR="00F35B31" w:rsidRPr="00D33745" w:rsidRDefault="00F35B31" w:rsidP="00F96641">
            <w:pPr>
              <w:jc w:val="center"/>
            </w:pPr>
            <w:r w:rsidRPr="00D33745">
              <w:t>Да</w:t>
            </w:r>
          </w:p>
        </w:tc>
        <w:tc>
          <w:tcPr>
            <w:tcW w:w="1701" w:type="dxa"/>
            <w:gridSpan w:val="3"/>
          </w:tcPr>
          <w:p w:rsidR="00F35B31" w:rsidRPr="00D33745" w:rsidRDefault="00F35B31" w:rsidP="00F96641">
            <w:pPr>
              <w:jc w:val="center"/>
            </w:pPr>
            <w:r w:rsidRPr="00D33745">
              <w:t>Да</w:t>
            </w:r>
          </w:p>
        </w:tc>
        <w:tc>
          <w:tcPr>
            <w:tcW w:w="2127" w:type="dxa"/>
            <w:gridSpan w:val="2"/>
          </w:tcPr>
          <w:p w:rsidR="00F35B31" w:rsidRPr="00D33745" w:rsidRDefault="00F35B31" w:rsidP="00F96641">
            <w:r w:rsidRPr="00D33745">
              <w:t>Фазный ток в каждой фазе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F9664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D33745">
              <w:rPr>
                <w:rFonts w:eastAsia="Calibri"/>
                <w:bCs/>
                <w:lang w:eastAsia="en-US"/>
              </w:rPr>
              <w:t xml:space="preserve">Активная, реактивная и полная мощность (в каждой фазе и  суммарная) </w:t>
            </w:r>
          </w:p>
        </w:tc>
        <w:tc>
          <w:tcPr>
            <w:tcW w:w="6946" w:type="dxa"/>
            <w:gridSpan w:val="8"/>
            <w:vAlign w:val="center"/>
          </w:tcPr>
          <w:p w:rsidR="00F35B31" w:rsidRPr="00D33745" w:rsidRDefault="00F35B31" w:rsidP="00F96641">
            <w:pPr>
              <w:jc w:val="center"/>
            </w:pPr>
            <w:r w:rsidRPr="00D33745">
              <w:t>да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F9664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D33745">
              <w:rPr>
                <w:rFonts w:eastAsia="Calibri"/>
                <w:bCs/>
                <w:lang w:eastAsia="en-US"/>
              </w:rPr>
              <w:t>Коэффициент мощности суммарно и по каждой фазе</w:t>
            </w:r>
          </w:p>
        </w:tc>
        <w:tc>
          <w:tcPr>
            <w:tcW w:w="6946" w:type="dxa"/>
            <w:gridSpan w:val="8"/>
            <w:vAlign w:val="center"/>
          </w:tcPr>
          <w:p w:rsidR="00F35B31" w:rsidRPr="00D33745" w:rsidRDefault="00F35B31" w:rsidP="00F96641">
            <w:pPr>
              <w:jc w:val="center"/>
            </w:pPr>
            <w:r w:rsidRPr="00D33745">
              <w:t>да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F96641">
            <w:r w:rsidRPr="00D33745">
              <w:t>Ток в нулевом проводе</w:t>
            </w:r>
          </w:p>
        </w:tc>
        <w:tc>
          <w:tcPr>
            <w:tcW w:w="1842" w:type="dxa"/>
            <w:vAlign w:val="center"/>
          </w:tcPr>
          <w:p w:rsidR="00F35B31" w:rsidRPr="00D33745" w:rsidRDefault="00F35B31" w:rsidP="00F96641">
            <w:pPr>
              <w:jc w:val="center"/>
            </w:pPr>
            <w:r w:rsidRPr="00D33745">
              <w:t>Да</w:t>
            </w:r>
          </w:p>
        </w:tc>
        <w:tc>
          <w:tcPr>
            <w:tcW w:w="5104" w:type="dxa"/>
            <w:gridSpan w:val="7"/>
            <w:vAlign w:val="center"/>
          </w:tcPr>
          <w:p w:rsidR="00F35B31" w:rsidRPr="00D33745" w:rsidRDefault="00F35B31" w:rsidP="00F96641">
            <w:pPr>
              <w:jc w:val="center"/>
            </w:pPr>
            <w:r w:rsidRPr="00D33745">
              <w:t>Нет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F96641">
            <w:pPr>
              <w:keepLines/>
              <w:tabs>
                <w:tab w:val="left" w:pos="567"/>
              </w:tabs>
              <w:ind w:left="31" w:right="-1"/>
              <w:jc w:val="both"/>
              <w:rPr>
                <w:rFonts w:eastAsia="Calibri"/>
                <w:bCs/>
                <w:lang w:eastAsia="en-US"/>
              </w:rPr>
            </w:pPr>
            <w:r w:rsidRPr="00D33745">
              <w:t>Небаланс токов в фазном и нулевом проводах</w:t>
            </w:r>
          </w:p>
        </w:tc>
        <w:tc>
          <w:tcPr>
            <w:tcW w:w="1842" w:type="dxa"/>
            <w:vAlign w:val="center"/>
          </w:tcPr>
          <w:p w:rsidR="00F35B31" w:rsidRPr="00D33745" w:rsidRDefault="00F35B31" w:rsidP="00F96641">
            <w:pPr>
              <w:jc w:val="center"/>
            </w:pPr>
            <w:r w:rsidRPr="00D33745">
              <w:t>Да</w:t>
            </w:r>
          </w:p>
        </w:tc>
        <w:tc>
          <w:tcPr>
            <w:tcW w:w="5104" w:type="dxa"/>
            <w:gridSpan w:val="7"/>
            <w:vAlign w:val="center"/>
          </w:tcPr>
          <w:p w:rsidR="00F35B31" w:rsidRPr="00D33745" w:rsidRDefault="00F35B31" w:rsidP="00F96641">
            <w:pPr>
              <w:jc w:val="center"/>
            </w:pPr>
            <w:r w:rsidRPr="00D33745">
              <w:t>Нет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F9664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D33745">
              <w:rPr>
                <w:rFonts w:eastAsia="Calibri"/>
                <w:bCs/>
                <w:lang w:eastAsia="en-US"/>
              </w:rPr>
              <w:t>Частота сети</w:t>
            </w:r>
          </w:p>
        </w:tc>
        <w:tc>
          <w:tcPr>
            <w:tcW w:w="6946" w:type="dxa"/>
            <w:gridSpan w:val="8"/>
            <w:vAlign w:val="center"/>
          </w:tcPr>
          <w:p w:rsidR="00F35B31" w:rsidRPr="00D33745" w:rsidRDefault="00F35B31" w:rsidP="00F96641">
            <w:pPr>
              <w:jc w:val="center"/>
            </w:pPr>
            <w:r w:rsidRPr="00D33745">
              <w:t>да</w:t>
            </w:r>
          </w:p>
        </w:tc>
      </w:tr>
    </w:tbl>
    <w:p w:rsidR="00402949" w:rsidRPr="00C43885" w:rsidRDefault="00402949" w:rsidP="00402949"/>
    <w:p w:rsidR="00C43885" w:rsidRPr="00C43885" w:rsidRDefault="00C43885" w:rsidP="00015DA7">
      <w:pPr>
        <w:pStyle w:val="2"/>
        <w:spacing w:before="0" w:after="0"/>
        <w:rPr>
          <w:rFonts w:ascii="Times New Roman" w:hAnsi="Times New Roman"/>
          <w:szCs w:val="24"/>
        </w:rPr>
      </w:pPr>
      <w:bookmarkStart w:id="41" w:name="_Toc429142359"/>
    </w:p>
    <w:p w:rsidR="004811F0" w:rsidRPr="00C43885" w:rsidRDefault="004811F0" w:rsidP="00C43885">
      <w:pPr>
        <w:pStyle w:val="2"/>
        <w:spacing w:before="0" w:after="0"/>
        <w:ind w:firstLine="720"/>
        <w:rPr>
          <w:rFonts w:ascii="Times New Roman" w:hAnsi="Times New Roman"/>
          <w:szCs w:val="24"/>
        </w:rPr>
      </w:pPr>
      <w:r w:rsidRPr="00C43885">
        <w:rPr>
          <w:rFonts w:ascii="Times New Roman" w:hAnsi="Times New Roman"/>
          <w:szCs w:val="24"/>
        </w:rPr>
        <w:t>4.2. Требования к надёжности.</w:t>
      </w:r>
      <w:bookmarkEnd w:id="36"/>
      <w:bookmarkEnd w:id="37"/>
      <w:bookmarkEnd w:id="38"/>
      <w:bookmarkEnd w:id="39"/>
      <w:bookmarkEnd w:id="40"/>
      <w:bookmarkEnd w:id="41"/>
    </w:p>
    <w:p w:rsidR="004811F0" w:rsidRPr="00C43885" w:rsidRDefault="004811F0" w:rsidP="00C43885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uppressAutoHyphens/>
        <w:ind w:firstLine="720"/>
        <w:jc w:val="both"/>
      </w:pPr>
      <w:r w:rsidRPr="00C43885">
        <w:t>Поставляемые приборы учета электроэнергии по показателям надёжности должны</w:t>
      </w:r>
      <w:r w:rsidRPr="00C43885">
        <w:rPr>
          <w:snapToGrid w:val="0"/>
        </w:rPr>
        <w:t xml:space="preserve">  соответствовать требованиям ГОСТ 27883-88 и </w:t>
      </w:r>
      <w:r w:rsidRPr="00C43885">
        <w:t>требованиям технического регламента Таможенного союза ТР ТС 004/2011 «О безопасности низковольтного оборудования»</w:t>
      </w:r>
      <w:r w:rsidRPr="00C43885">
        <w:rPr>
          <w:snapToGrid w:val="0"/>
        </w:rPr>
        <w:t>.</w:t>
      </w:r>
    </w:p>
    <w:p w:rsidR="004811F0" w:rsidRPr="00C43885" w:rsidRDefault="004811F0" w:rsidP="00C43885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uppressAutoHyphens/>
        <w:ind w:firstLine="720"/>
        <w:jc w:val="both"/>
      </w:pPr>
      <w:r w:rsidRPr="00C43885">
        <w:t>Все приборы учета электроэнергии должны быть защищены:</w:t>
      </w:r>
    </w:p>
    <w:p w:rsidR="004811F0" w:rsidRPr="00C43885" w:rsidRDefault="004811F0" w:rsidP="00C43885">
      <w:pPr>
        <w:pStyle w:val="1"/>
        <w:tabs>
          <w:tab w:val="clear" w:pos="720"/>
        </w:tabs>
        <w:suppressAutoHyphens/>
        <w:spacing w:before="0" w:after="0"/>
        <w:ind w:left="0" w:firstLine="720"/>
      </w:pPr>
      <w:r w:rsidRPr="00C43885">
        <w:t>от внезапных отключений напряжения питания аппаратуры;</w:t>
      </w:r>
    </w:p>
    <w:p w:rsidR="004811F0" w:rsidRPr="00C43885" w:rsidRDefault="004811F0" w:rsidP="00C43885">
      <w:pPr>
        <w:pStyle w:val="1"/>
        <w:suppressAutoHyphens/>
        <w:spacing w:before="0" w:after="0"/>
        <w:ind w:left="0" w:firstLine="720"/>
      </w:pPr>
      <w:r w:rsidRPr="00C43885">
        <w:t>от помех и искажений при передаче информации;</w:t>
      </w:r>
    </w:p>
    <w:p w:rsidR="004811F0" w:rsidRPr="00C43885" w:rsidRDefault="004811F0" w:rsidP="00C43885">
      <w:pPr>
        <w:pStyle w:val="1"/>
        <w:suppressAutoHyphens/>
        <w:spacing w:before="0" w:after="0"/>
        <w:ind w:left="0" w:firstLine="720"/>
      </w:pPr>
      <w:r w:rsidRPr="00C43885">
        <w:t>от влияния отклонений температурных параметров, влажности, электромагнитных полей по условиям работы аппаратуры;</w:t>
      </w:r>
    </w:p>
    <w:p w:rsidR="004811F0" w:rsidRPr="00C43885" w:rsidRDefault="004811F0" w:rsidP="00C43885">
      <w:pPr>
        <w:pStyle w:val="1"/>
        <w:suppressAutoHyphens/>
        <w:spacing w:before="0" w:after="0"/>
        <w:ind w:left="0" w:firstLine="720"/>
      </w:pPr>
      <w:r w:rsidRPr="00C43885">
        <w:t>от несанкционированного доступа.</w:t>
      </w:r>
    </w:p>
    <w:p w:rsidR="004811F0" w:rsidRPr="00C43885" w:rsidRDefault="004811F0" w:rsidP="00C43885">
      <w:pPr>
        <w:pStyle w:val="2"/>
        <w:suppressAutoHyphens/>
        <w:spacing w:before="0" w:after="0"/>
        <w:ind w:firstLine="720"/>
        <w:rPr>
          <w:rFonts w:ascii="Times New Roman" w:hAnsi="Times New Roman"/>
          <w:szCs w:val="24"/>
        </w:rPr>
      </w:pPr>
      <w:bookmarkStart w:id="42" w:name="_Toc294183635"/>
      <w:bookmarkStart w:id="43" w:name="_Toc429142360"/>
      <w:r w:rsidRPr="00C43885">
        <w:rPr>
          <w:rFonts w:ascii="Times New Roman" w:hAnsi="Times New Roman"/>
          <w:szCs w:val="24"/>
        </w:rPr>
        <w:t>4.3. Метрологические и другие требования к оборудованию:</w:t>
      </w:r>
      <w:bookmarkEnd w:id="42"/>
      <w:bookmarkEnd w:id="43"/>
    </w:p>
    <w:p w:rsidR="004811F0" w:rsidRPr="00C43885" w:rsidRDefault="004811F0" w:rsidP="00C43885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uppressAutoHyphens/>
        <w:ind w:firstLine="720"/>
        <w:jc w:val="both"/>
      </w:pPr>
      <w:r w:rsidRPr="00C43885">
        <w:t>4.3.1. Приборы учета электроэнергии должны иметь:</w:t>
      </w:r>
    </w:p>
    <w:p w:rsidR="004811F0" w:rsidRPr="00C43885" w:rsidRDefault="004811F0" w:rsidP="00C43885">
      <w:pPr>
        <w:pStyle w:val="1"/>
        <w:suppressAutoHyphens/>
        <w:spacing w:before="0" w:after="0"/>
        <w:ind w:left="0" w:firstLine="709"/>
      </w:pPr>
      <w:r w:rsidRPr="00C43885">
        <w:t>свидетельство об утверждении типа средств измерений Федерального агентства по техническому регулированию и метрологии и описание типа средств измерений при вводе в опытную эксплуатацию;</w:t>
      </w:r>
    </w:p>
    <w:p w:rsidR="004811F0" w:rsidRPr="00C43885" w:rsidRDefault="004811F0" w:rsidP="00C43885">
      <w:pPr>
        <w:pStyle w:val="1"/>
        <w:suppressAutoHyphens/>
        <w:spacing w:before="0" w:after="0"/>
        <w:ind w:left="0" w:firstLine="720"/>
      </w:pPr>
      <w:r w:rsidRPr="00C43885">
        <w:t>паспорта  на приборы учета с указанием сроков поверки при вводе в опытную эксплуатацию;</w:t>
      </w:r>
    </w:p>
    <w:p w:rsidR="004811F0" w:rsidRPr="00C43885" w:rsidRDefault="004811F0" w:rsidP="00C43885">
      <w:pPr>
        <w:pStyle w:val="1"/>
        <w:suppressAutoHyphens/>
        <w:spacing w:before="0" w:after="0"/>
        <w:ind w:left="0" w:firstLine="720"/>
      </w:pPr>
      <w:r w:rsidRPr="00C43885">
        <w:t>поставляемые приборы учета должны иметь пломбы государственного поверителя и действующие свидетельства о поверке;</w:t>
      </w:r>
    </w:p>
    <w:p w:rsidR="004811F0" w:rsidRPr="00C43885" w:rsidRDefault="004811F0" w:rsidP="00C43885">
      <w:pPr>
        <w:pStyle w:val="1"/>
        <w:suppressAutoHyphens/>
        <w:spacing w:before="0" w:after="0"/>
        <w:ind w:left="0" w:firstLine="720"/>
      </w:pPr>
      <w:r w:rsidRPr="00C43885">
        <w:t>руководство по монтажу;</w:t>
      </w:r>
    </w:p>
    <w:p w:rsidR="004811F0" w:rsidRPr="00C43885" w:rsidRDefault="004811F0" w:rsidP="00C43885">
      <w:pPr>
        <w:pStyle w:val="1"/>
        <w:suppressAutoHyphens/>
        <w:spacing w:before="0" w:after="0"/>
        <w:ind w:left="0" w:firstLine="720"/>
      </w:pPr>
      <w:r w:rsidRPr="00C43885">
        <w:lastRenderedPageBreak/>
        <w:t>руководство по эксплуатации;</w:t>
      </w:r>
    </w:p>
    <w:p w:rsidR="004811F0" w:rsidRPr="00C43885" w:rsidRDefault="004811F0" w:rsidP="00C43885">
      <w:pPr>
        <w:pStyle w:val="1"/>
        <w:suppressAutoHyphens/>
        <w:spacing w:before="0" w:after="0"/>
        <w:ind w:left="0" w:firstLine="720"/>
      </w:pPr>
      <w:r w:rsidRPr="00C43885">
        <w:t>руководство пользователя (для программного обеспечения).</w:t>
      </w:r>
    </w:p>
    <w:p w:rsidR="004811F0" w:rsidRPr="00C43885" w:rsidRDefault="004811F0" w:rsidP="00C43885">
      <w:pPr>
        <w:pStyle w:val="2"/>
        <w:suppressAutoHyphens/>
        <w:spacing w:before="0" w:after="0"/>
        <w:ind w:firstLine="720"/>
        <w:rPr>
          <w:rFonts w:ascii="Times New Roman" w:hAnsi="Times New Roman"/>
          <w:szCs w:val="24"/>
        </w:rPr>
      </w:pPr>
      <w:bookmarkStart w:id="44" w:name="_Toc279588785"/>
      <w:bookmarkStart w:id="45" w:name="_Toc279733247"/>
      <w:bookmarkStart w:id="46" w:name="_Toc279750381"/>
      <w:bookmarkStart w:id="47" w:name="_Toc285618466"/>
      <w:bookmarkStart w:id="48" w:name="_Toc294183637"/>
      <w:bookmarkStart w:id="49" w:name="_Toc429142361"/>
      <w:r w:rsidRPr="00C43885">
        <w:rPr>
          <w:rFonts w:ascii="Times New Roman" w:hAnsi="Times New Roman"/>
          <w:szCs w:val="24"/>
        </w:rPr>
        <w:t>4.4. Требования к электромагнитной совместимости</w:t>
      </w:r>
      <w:bookmarkEnd w:id="44"/>
      <w:bookmarkEnd w:id="45"/>
      <w:bookmarkEnd w:id="46"/>
      <w:bookmarkEnd w:id="47"/>
      <w:r w:rsidRPr="00C43885">
        <w:rPr>
          <w:rFonts w:ascii="Times New Roman" w:hAnsi="Times New Roman"/>
          <w:szCs w:val="24"/>
        </w:rPr>
        <w:t>:</w:t>
      </w:r>
      <w:bookmarkEnd w:id="48"/>
      <w:bookmarkEnd w:id="49"/>
    </w:p>
    <w:p w:rsidR="004811F0" w:rsidRPr="00C43885" w:rsidRDefault="004811F0" w:rsidP="00C43885">
      <w:pPr>
        <w:pStyle w:val="1"/>
        <w:suppressAutoHyphens/>
        <w:spacing w:before="0" w:after="0"/>
        <w:ind w:left="0" w:firstLine="720"/>
      </w:pPr>
      <w:r w:rsidRPr="00C43885">
        <w:t>Поставляемые приборы учета электроэнергии должны удовлетворять требованиям Технического регламента Таможенного союза ТР ТС 020/2011 «Электромагнитная совместимость технических средств».</w:t>
      </w:r>
    </w:p>
    <w:p w:rsidR="004811F0" w:rsidRPr="00C43885" w:rsidRDefault="004811F0" w:rsidP="00C43885">
      <w:pPr>
        <w:pStyle w:val="2"/>
        <w:suppressAutoHyphens/>
        <w:spacing w:before="0" w:after="0"/>
        <w:ind w:firstLine="720"/>
        <w:rPr>
          <w:rFonts w:ascii="Times New Roman" w:hAnsi="Times New Roman"/>
          <w:szCs w:val="24"/>
        </w:rPr>
      </w:pPr>
      <w:bookmarkStart w:id="50" w:name="_Toc44935230"/>
      <w:bookmarkStart w:id="51" w:name="_Toc279588787"/>
      <w:bookmarkStart w:id="52" w:name="_Toc279733249"/>
      <w:bookmarkStart w:id="53" w:name="_Toc279750383"/>
      <w:bookmarkStart w:id="54" w:name="_Toc285618468"/>
      <w:bookmarkStart w:id="55" w:name="_Toc294183639"/>
      <w:bookmarkStart w:id="56" w:name="_Toc429142362"/>
      <w:r w:rsidRPr="00C43885">
        <w:rPr>
          <w:rFonts w:ascii="Times New Roman" w:hAnsi="Times New Roman"/>
          <w:szCs w:val="24"/>
        </w:rPr>
        <w:t>4.5. Требования по эксплуатации, техническому обслуживанию, ремонту и хранению</w:t>
      </w:r>
      <w:bookmarkEnd w:id="50"/>
      <w:bookmarkEnd w:id="51"/>
      <w:bookmarkEnd w:id="52"/>
      <w:bookmarkEnd w:id="53"/>
      <w:bookmarkEnd w:id="54"/>
      <w:r w:rsidRPr="00C43885">
        <w:rPr>
          <w:rFonts w:ascii="Times New Roman" w:hAnsi="Times New Roman"/>
          <w:szCs w:val="24"/>
        </w:rPr>
        <w:t>:</w:t>
      </w:r>
      <w:bookmarkEnd w:id="55"/>
      <w:bookmarkEnd w:id="56"/>
    </w:p>
    <w:p w:rsidR="004811F0" w:rsidRPr="00C43885" w:rsidRDefault="004811F0" w:rsidP="00C43885">
      <w:pPr>
        <w:pStyle w:val="1"/>
        <w:suppressAutoHyphens/>
        <w:spacing w:before="0" w:after="0"/>
        <w:ind w:left="0" w:firstLine="720"/>
      </w:pPr>
      <w:r w:rsidRPr="00C43885">
        <w:t>приборы учета электроэнергии должны обеспечивать непрерывную работу в пределах срока службы при условии проведения ремонтно-восстановительных работ;</w:t>
      </w:r>
    </w:p>
    <w:p w:rsidR="004811F0" w:rsidRPr="00C43885" w:rsidRDefault="004811F0" w:rsidP="00C43885">
      <w:pPr>
        <w:pStyle w:val="1"/>
        <w:suppressAutoHyphens/>
        <w:spacing w:before="0" w:after="0"/>
        <w:ind w:left="0" w:firstLine="720"/>
      </w:pPr>
      <w:r w:rsidRPr="00C43885">
        <w:t>восстановление работоспособности приборов учёта должно производиться путем замены неисправных приборов учёта из состава ЗИП, с последующим ремонтом, вышедших из строя приборов учёта;</w:t>
      </w:r>
    </w:p>
    <w:p w:rsidR="004811F0" w:rsidRPr="00C43885" w:rsidRDefault="004811F0" w:rsidP="00C43885">
      <w:pPr>
        <w:pStyle w:val="1"/>
        <w:suppressAutoHyphens/>
        <w:spacing w:before="0" w:after="0"/>
        <w:ind w:left="0" w:firstLine="720"/>
      </w:pPr>
      <w:r w:rsidRPr="00C43885">
        <w:t>приборы учёта должны быть обслуживаемыми устройствами. Техническое обслуживание должно заключаться в систематическом наблюдении за правильностью работы устройства, в регулярном техническом осмотре и устранении возникающих неисправностей допущенным для этих работ персоналом или обслуживающей организацией;</w:t>
      </w:r>
    </w:p>
    <w:p w:rsidR="004811F0" w:rsidRPr="00C43885" w:rsidRDefault="004811F0" w:rsidP="00C43885">
      <w:pPr>
        <w:pStyle w:val="1"/>
        <w:suppressAutoHyphens/>
        <w:spacing w:before="0" w:after="0"/>
        <w:ind w:left="0" w:firstLine="720"/>
      </w:pPr>
      <w:r w:rsidRPr="00C43885">
        <w:t>условия хранения технических средств системы учета должны отвечать требованиям ГОСТ 15150-69.</w:t>
      </w:r>
    </w:p>
    <w:p w:rsidR="004811F0" w:rsidRPr="00C43885" w:rsidRDefault="004811F0" w:rsidP="00C43885">
      <w:pPr>
        <w:pStyle w:val="2"/>
        <w:suppressAutoHyphens/>
        <w:spacing w:before="0" w:after="0"/>
        <w:ind w:firstLine="720"/>
        <w:rPr>
          <w:rFonts w:ascii="Times New Roman" w:hAnsi="Times New Roman"/>
          <w:szCs w:val="24"/>
        </w:rPr>
      </w:pPr>
      <w:bookmarkStart w:id="57" w:name="_Toc44935233"/>
      <w:bookmarkStart w:id="58" w:name="_Toc279588809"/>
      <w:bookmarkStart w:id="59" w:name="_Toc279733253"/>
      <w:bookmarkStart w:id="60" w:name="_Toc279750387"/>
      <w:bookmarkStart w:id="61" w:name="_Toc285618472"/>
      <w:bookmarkStart w:id="62" w:name="_Toc294183643"/>
      <w:bookmarkStart w:id="63" w:name="_Toc429142363"/>
      <w:r w:rsidRPr="00C43885">
        <w:rPr>
          <w:rFonts w:ascii="Times New Roman" w:hAnsi="Times New Roman"/>
          <w:szCs w:val="24"/>
        </w:rPr>
        <w:t>4.6. Требования к безопасности</w:t>
      </w:r>
      <w:bookmarkEnd w:id="57"/>
      <w:bookmarkEnd w:id="58"/>
      <w:bookmarkEnd w:id="59"/>
      <w:bookmarkEnd w:id="60"/>
      <w:bookmarkEnd w:id="61"/>
      <w:r w:rsidRPr="00C43885">
        <w:rPr>
          <w:rFonts w:ascii="Times New Roman" w:hAnsi="Times New Roman"/>
          <w:szCs w:val="24"/>
        </w:rPr>
        <w:t>:</w:t>
      </w:r>
      <w:bookmarkEnd w:id="62"/>
      <w:bookmarkEnd w:id="63"/>
    </w:p>
    <w:p w:rsidR="004811F0" w:rsidRPr="00C43885" w:rsidRDefault="004811F0" w:rsidP="00C43885">
      <w:pPr>
        <w:pStyle w:val="1"/>
        <w:suppressAutoHyphens/>
        <w:spacing w:before="0" w:after="0"/>
        <w:ind w:left="0" w:firstLine="720"/>
      </w:pPr>
      <w:r w:rsidRPr="00C43885">
        <w:t>приборы учёта должны удовлетворять требованиям международных и российских нормативных документов по безопасности;</w:t>
      </w:r>
    </w:p>
    <w:p w:rsidR="004811F0" w:rsidRPr="00C43885" w:rsidRDefault="004811F0" w:rsidP="00C43885">
      <w:pPr>
        <w:pStyle w:val="1"/>
        <w:suppressAutoHyphens/>
        <w:spacing w:before="0" w:after="0"/>
        <w:ind w:left="0" w:firstLine="720"/>
      </w:pPr>
      <w:r w:rsidRPr="00C43885">
        <w:rPr>
          <w:snapToGrid w:val="0"/>
        </w:rPr>
        <w:t xml:space="preserve">по общим требованиям безопасности устройства, входящие в </w:t>
      </w:r>
      <w:r w:rsidRPr="00C43885">
        <w:t>систему учета,</w:t>
      </w:r>
      <w:r w:rsidRPr="00C43885">
        <w:rPr>
          <w:snapToGrid w:val="0"/>
        </w:rPr>
        <w:t xml:space="preserve"> должны соответствовать </w:t>
      </w:r>
      <w:r w:rsidRPr="00C43885">
        <w:rPr>
          <w:color w:val="000000"/>
        </w:rPr>
        <w:t>Техническому регламенту Таможенного союза ТР ТС 004/2011 «О безопасности низковольтного оборудования»;</w:t>
      </w:r>
    </w:p>
    <w:p w:rsidR="004811F0" w:rsidRPr="00C43885" w:rsidRDefault="004811F0" w:rsidP="00C43885">
      <w:pPr>
        <w:pStyle w:val="1"/>
        <w:suppressAutoHyphens/>
        <w:spacing w:before="0" w:after="0"/>
        <w:ind w:left="0" w:firstLine="720"/>
      </w:pPr>
      <w:r w:rsidRPr="00C43885">
        <w:t>программные средства должны обеспечивать многоуровневую систему защиты, как функционального программного обеспечения, так и защиты данных. Пользователи должны быть авторизованы, то есть каждый пользователь должен иметь идентификатор и пароль для входа в систему. Права пользователей должны быть строго фиксированы</w:t>
      </w:r>
      <w:r w:rsidRPr="00C43885">
        <w:rPr>
          <w:snapToGrid w:val="0"/>
        </w:rPr>
        <w:t xml:space="preserve">; </w:t>
      </w:r>
    </w:p>
    <w:p w:rsidR="004811F0" w:rsidRPr="00C43885" w:rsidRDefault="004811F0" w:rsidP="00C43885">
      <w:pPr>
        <w:pStyle w:val="1"/>
        <w:suppressAutoHyphens/>
        <w:spacing w:before="0" w:after="0"/>
        <w:ind w:left="0" w:firstLine="720"/>
      </w:pPr>
      <w:r w:rsidRPr="00C43885">
        <w:t>приборы учёта на всех уровнях должна быть защищена от несанкционированного доступа.</w:t>
      </w:r>
    </w:p>
    <w:p w:rsidR="004811F0" w:rsidRPr="00C43885" w:rsidRDefault="004811F0" w:rsidP="00C43885">
      <w:pPr>
        <w:pStyle w:val="2"/>
        <w:suppressAutoHyphens/>
        <w:spacing w:before="0" w:after="0"/>
        <w:ind w:firstLine="720"/>
        <w:rPr>
          <w:rFonts w:ascii="Times New Roman" w:hAnsi="Times New Roman"/>
          <w:szCs w:val="24"/>
        </w:rPr>
      </w:pPr>
      <w:bookmarkStart w:id="64" w:name="_Toc279588811"/>
      <w:bookmarkStart w:id="65" w:name="_Toc279733255"/>
      <w:bookmarkStart w:id="66" w:name="_Toc279750389"/>
      <w:bookmarkStart w:id="67" w:name="_Toc285618474"/>
      <w:bookmarkStart w:id="68" w:name="_Toc294183645"/>
      <w:bookmarkStart w:id="69" w:name="_Toc429142364"/>
      <w:r w:rsidRPr="00C43885">
        <w:rPr>
          <w:rFonts w:ascii="Times New Roman" w:hAnsi="Times New Roman"/>
          <w:szCs w:val="24"/>
        </w:rPr>
        <w:t>4.7. Требования к защите информации от несанкционированного доступа.</w:t>
      </w:r>
      <w:bookmarkEnd w:id="64"/>
      <w:bookmarkEnd w:id="65"/>
      <w:bookmarkEnd w:id="66"/>
      <w:bookmarkEnd w:id="67"/>
      <w:bookmarkEnd w:id="68"/>
      <w:bookmarkEnd w:id="69"/>
    </w:p>
    <w:p w:rsidR="004811F0" w:rsidRPr="00C43885" w:rsidRDefault="004811F0" w:rsidP="00C43885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uppressAutoHyphens/>
        <w:ind w:firstLine="720"/>
        <w:jc w:val="both"/>
      </w:pPr>
      <w:r w:rsidRPr="00C43885">
        <w:t>Защита от утечки информации должна обеспечиваться в соответствии с действующими нормативно-техническими документами.</w:t>
      </w:r>
    </w:p>
    <w:p w:rsidR="004811F0" w:rsidRPr="00C43885" w:rsidRDefault="004811F0" w:rsidP="00C43885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uppressAutoHyphens/>
        <w:ind w:firstLine="720"/>
        <w:jc w:val="both"/>
      </w:pPr>
      <w:bookmarkStart w:id="70" w:name="_Toc294183646"/>
      <w:r w:rsidRPr="00C43885">
        <w:t>4.7.1. При создании Системы должны быть решены следующие вопросы обеспечения информационной безопасности:</w:t>
      </w:r>
      <w:bookmarkEnd w:id="70"/>
    </w:p>
    <w:p w:rsidR="004811F0" w:rsidRPr="00C43885" w:rsidRDefault="004811F0" w:rsidP="00C43885">
      <w:pPr>
        <w:pStyle w:val="1"/>
        <w:suppressAutoHyphens/>
        <w:spacing w:before="0" w:after="0"/>
        <w:ind w:left="0" w:firstLine="720"/>
      </w:pPr>
      <w:r w:rsidRPr="00C43885">
        <w:t>необходимость и целесообразность защиты каждой из компонентов Системы;</w:t>
      </w:r>
    </w:p>
    <w:p w:rsidR="004811F0" w:rsidRPr="00943C6E" w:rsidRDefault="004811F0" w:rsidP="00C43885">
      <w:pPr>
        <w:pStyle w:val="1"/>
        <w:suppressAutoHyphens/>
        <w:spacing w:before="0" w:after="0"/>
        <w:ind w:left="0" w:firstLine="720"/>
      </w:pPr>
      <w:r w:rsidRPr="00943C6E">
        <w:t>условия и критерии аттестации пользовательских рабочих мест с позиции выполнения требований защиты информации от несанкционированного доступа;</w:t>
      </w:r>
    </w:p>
    <w:p w:rsidR="004811F0" w:rsidRPr="00943C6E" w:rsidRDefault="004811F0" w:rsidP="00C43885">
      <w:pPr>
        <w:pStyle w:val="1"/>
        <w:suppressAutoHyphens/>
        <w:spacing w:before="0" w:after="0"/>
        <w:ind w:left="0" w:firstLine="720"/>
      </w:pPr>
      <w:r w:rsidRPr="00943C6E">
        <w:t>разработка или выбор методов и средств программно-технической защиты информационных ресурсов на этапах сбора, обработки и транспортировки информации с обеспечением степени ее защищенности, адекватной ценности и конфиденциальности содержания.</w:t>
      </w:r>
    </w:p>
    <w:p w:rsidR="004811F0" w:rsidRPr="00943C6E" w:rsidRDefault="004811F0" w:rsidP="00C43885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uppressAutoHyphens/>
        <w:ind w:firstLine="720"/>
        <w:jc w:val="both"/>
      </w:pPr>
      <w:bookmarkStart w:id="71" w:name="_Toc294183647"/>
      <w:r>
        <w:t>4.7</w:t>
      </w:r>
      <w:r w:rsidRPr="00943C6E">
        <w:t>.2. Используемые программно-технические средства защиты от несанкционированного доступа должны обеспечивать:</w:t>
      </w:r>
      <w:bookmarkEnd w:id="71"/>
    </w:p>
    <w:p w:rsidR="004811F0" w:rsidRPr="00943C6E" w:rsidRDefault="004811F0" w:rsidP="00C43885">
      <w:pPr>
        <w:pStyle w:val="1"/>
        <w:suppressAutoHyphens/>
        <w:spacing w:before="0" w:after="0"/>
        <w:ind w:left="0" w:firstLine="720"/>
      </w:pPr>
      <w:r w:rsidRPr="00943C6E">
        <w:t>идентификацию пользователей;</w:t>
      </w:r>
    </w:p>
    <w:p w:rsidR="004811F0" w:rsidRPr="00943C6E" w:rsidRDefault="004811F0" w:rsidP="00C43885">
      <w:pPr>
        <w:pStyle w:val="1"/>
        <w:suppressAutoHyphens/>
        <w:spacing w:before="0" w:after="0"/>
        <w:ind w:left="0" w:firstLine="720"/>
      </w:pPr>
      <w:r w:rsidRPr="00943C6E">
        <w:t>передачу данных по сети  в закодированном (зашифрованном) виде;</w:t>
      </w:r>
    </w:p>
    <w:p w:rsidR="004811F0" w:rsidRPr="00C43885" w:rsidRDefault="004811F0" w:rsidP="00C43885">
      <w:pPr>
        <w:pStyle w:val="1"/>
        <w:suppressAutoHyphens/>
        <w:spacing w:before="0" w:after="0"/>
        <w:ind w:left="0" w:firstLine="720"/>
      </w:pPr>
      <w:r w:rsidRPr="00943C6E">
        <w:t xml:space="preserve">контроль за процессами обработки информации путем автоматического ведения </w:t>
      </w:r>
      <w:r w:rsidRPr="00C43885">
        <w:t>системных журналов, в том числе, регистрацию попыток несанкционированного доступа, обнаруживаемых программными средствами защиты.</w:t>
      </w:r>
    </w:p>
    <w:p w:rsidR="004811F0" w:rsidRPr="00C43885" w:rsidRDefault="004811F0" w:rsidP="00C43885">
      <w:pPr>
        <w:pStyle w:val="1"/>
        <w:numPr>
          <w:ilvl w:val="0"/>
          <w:numId w:val="0"/>
        </w:numPr>
        <w:suppressAutoHyphens/>
        <w:spacing w:before="0" w:after="0"/>
        <w:ind w:firstLine="720"/>
      </w:pPr>
    </w:p>
    <w:p w:rsidR="004811F0" w:rsidRPr="00C43885" w:rsidRDefault="004811F0" w:rsidP="00C43885">
      <w:pPr>
        <w:pStyle w:val="2"/>
        <w:suppressAutoHyphens/>
        <w:spacing w:before="0" w:after="0"/>
        <w:ind w:firstLine="720"/>
        <w:rPr>
          <w:rFonts w:ascii="Times New Roman" w:hAnsi="Times New Roman"/>
          <w:i w:val="0"/>
          <w:szCs w:val="24"/>
        </w:rPr>
      </w:pPr>
      <w:bookmarkStart w:id="72" w:name="_Toc279588812"/>
      <w:bookmarkStart w:id="73" w:name="_Toc279733256"/>
      <w:bookmarkStart w:id="74" w:name="_Toc279750390"/>
      <w:bookmarkStart w:id="75" w:name="_Toc285618475"/>
      <w:bookmarkStart w:id="76" w:name="_Toc294183648"/>
      <w:bookmarkStart w:id="77" w:name="_Toc429142365"/>
      <w:r w:rsidRPr="00C43885">
        <w:rPr>
          <w:rFonts w:ascii="Times New Roman" w:hAnsi="Times New Roman"/>
          <w:i w:val="0"/>
          <w:szCs w:val="24"/>
        </w:rPr>
        <w:t>4.8. Требования к патентной чистоте.</w:t>
      </w:r>
      <w:bookmarkEnd w:id="72"/>
      <w:bookmarkEnd w:id="73"/>
      <w:bookmarkEnd w:id="74"/>
      <w:bookmarkEnd w:id="75"/>
      <w:bookmarkEnd w:id="76"/>
      <w:bookmarkEnd w:id="77"/>
    </w:p>
    <w:p w:rsidR="004811F0" w:rsidRPr="00C43885" w:rsidRDefault="004811F0" w:rsidP="00C43885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uppressAutoHyphens/>
        <w:ind w:firstLine="720"/>
        <w:jc w:val="both"/>
      </w:pPr>
      <w:r w:rsidRPr="00C43885">
        <w:t>Патентная чистота приборов учета должна обеспечиваться в отношении России.</w:t>
      </w:r>
    </w:p>
    <w:p w:rsidR="004811F0" w:rsidRPr="00C43885" w:rsidRDefault="004811F0" w:rsidP="00C43885">
      <w:pPr>
        <w:pStyle w:val="10"/>
        <w:suppressAutoHyphens/>
        <w:spacing w:before="0" w:after="0"/>
        <w:ind w:firstLine="720"/>
        <w:rPr>
          <w:sz w:val="24"/>
          <w:szCs w:val="24"/>
        </w:rPr>
      </w:pPr>
    </w:p>
    <w:p w:rsidR="00C43885" w:rsidRPr="00C43885" w:rsidRDefault="00C43885" w:rsidP="00C43885">
      <w:pPr>
        <w:pStyle w:val="10"/>
        <w:spacing w:before="0" w:after="0"/>
        <w:ind w:firstLine="709"/>
        <w:rPr>
          <w:sz w:val="24"/>
          <w:szCs w:val="24"/>
        </w:rPr>
      </w:pPr>
      <w:bookmarkStart w:id="78" w:name="_Toc478983580"/>
      <w:r w:rsidRPr="00C43885">
        <w:rPr>
          <w:sz w:val="24"/>
          <w:szCs w:val="24"/>
        </w:rPr>
        <w:t>5. Гарантийные обязательства.</w:t>
      </w:r>
      <w:bookmarkEnd w:id="78"/>
    </w:p>
    <w:p w:rsidR="00C43885" w:rsidRPr="00C43885" w:rsidRDefault="00C43885" w:rsidP="00C4388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43885">
        <w:t>5.1. Гарантии качества распространяются на все поставляемое оборудование, конструктивные элементы поставленные Поставщиком по настоящему договору и ЗиП.</w:t>
      </w:r>
    </w:p>
    <w:p w:rsidR="00C43885" w:rsidRPr="00C43885" w:rsidRDefault="00C43885" w:rsidP="00C43885">
      <w:pPr>
        <w:widowControl w:val="0"/>
        <w:ind w:firstLine="709"/>
        <w:jc w:val="both"/>
      </w:pPr>
      <w:r w:rsidRPr="00C43885">
        <w:t xml:space="preserve">5.2. Гарантийный срок нормальной эксплуатации поставленного оборудования и ЗиП устанавливается 60 месяцев с </w:t>
      </w:r>
      <w:r w:rsidRPr="00C43885">
        <w:rPr>
          <w:color w:val="000000"/>
        </w:rPr>
        <w:t>даты подписания сторонами акта приёмки-передачи оборудования.</w:t>
      </w:r>
    </w:p>
    <w:p w:rsidR="00C43885" w:rsidRPr="00C43885" w:rsidRDefault="00C43885" w:rsidP="00C4388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43885">
        <w:t xml:space="preserve">5.3. Если в период гарантийного срока обнаружатся дефекты, то Поставщик обязан их устранить за свой счет и в согласованные с Заказчиком сроки, либо возместить Заказчику затраты на их устранение. </w:t>
      </w:r>
    </w:p>
    <w:p w:rsidR="00C43885" w:rsidRPr="00C43885" w:rsidRDefault="00C43885" w:rsidP="00C4388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43885">
        <w:t xml:space="preserve">При выявлении дефекта Поставщик должен: </w:t>
      </w:r>
    </w:p>
    <w:p w:rsidR="00C43885" w:rsidRPr="00C43885" w:rsidRDefault="00C43885" w:rsidP="00C4388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43885">
        <w:t xml:space="preserve">- обеспечить Заказчика необходимым техническими консультациями не позднее 1 (одного) часа со дня обращения последнего с использованием любых доступных видов связи; </w:t>
      </w:r>
    </w:p>
    <w:p w:rsidR="00C43885" w:rsidRPr="00C43885" w:rsidRDefault="00C43885" w:rsidP="00C4388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43885">
        <w:t xml:space="preserve">- выполнить все необходимые мероприятия по определению причины возникшего дефекта и представить Заказчику соответствующее заключение в течение 10 (Десяти) рабочих дней. </w:t>
      </w:r>
    </w:p>
    <w:p w:rsidR="00C43885" w:rsidRPr="00C43885" w:rsidRDefault="00C43885" w:rsidP="00C43885">
      <w:pPr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b/>
        </w:rPr>
      </w:pPr>
      <w:r w:rsidRPr="00C43885">
        <w:t>Для участия в составлении акта, фиксирующего дефекты, согласования порядка и сроков их устранения Подрядчик обязан направить своего представителя не позднее 10 (десяти)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4811F0" w:rsidRPr="00C43885" w:rsidRDefault="004811F0" w:rsidP="00C43885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720"/>
        <w:jc w:val="both"/>
      </w:pPr>
    </w:p>
    <w:p w:rsidR="004811F0" w:rsidRPr="00C43885" w:rsidRDefault="004811F0" w:rsidP="00C43885">
      <w:pPr>
        <w:pStyle w:val="10"/>
        <w:suppressAutoHyphens/>
        <w:spacing w:before="0" w:after="0"/>
        <w:ind w:firstLine="720"/>
        <w:rPr>
          <w:sz w:val="24"/>
          <w:szCs w:val="24"/>
        </w:rPr>
      </w:pPr>
      <w:bookmarkStart w:id="79" w:name="_Toc429142367"/>
      <w:r w:rsidRPr="00C43885">
        <w:rPr>
          <w:sz w:val="24"/>
          <w:szCs w:val="24"/>
        </w:rPr>
        <w:t>6. Срок выполнения поставки.</w:t>
      </w:r>
      <w:bookmarkEnd w:id="79"/>
    </w:p>
    <w:p w:rsidR="004811F0" w:rsidRPr="00C43885" w:rsidRDefault="004811F0" w:rsidP="00C43885">
      <w:pPr>
        <w:suppressAutoHyphens/>
        <w:ind w:firstLine="720"/>
        <w:rPr>
          <w:b/>
        </w:rPr>
      </w:pPr>
      <w:r w:rsidRPr="00C43885">
        <w:t xml:space="preserve">Начало поставки – </w:t>
      </w:r>
      <w:r w:rsidR="00C43885" w:rsidRPr="00C43885">
        <w:t>январь</w:t>
      </w:r>
      <w:r w:rsidRPr="00C43885">
        <w:t xml:space="preserve"> 201</w:t>
      </w:r>
      <w:r w:rsidR="00C43885" w:rsidRPr="00C43885">
        <w:t>8</w:t>
      </w:r>
      <w:r w:rsidRPr="00C43885">
        <w:t xml:space="preserve"> г.</w:t>
      </w:r>
    </w:p>
    <w:p w:rsidR="004811F0" w:rsidRPr="00C43885" w:rsidRDefault="004811F0" w:rsidP="00C43885">
      <w:pPr>
        <w:suppressAutoHyphens/>
        <w:ind w:firstLine="720"/>
      </w:pPr>
      <w:r w:rsidRPr="00C43885">
        <w:t xml:space="preserve">Окончание поставки – </w:t>
      </w:r>
      <w:r w:rsidR="00EF4B28">
        <w:t>август</w:t>
      </w:r>
      <w:r w:rsidRPr="00C43885">
        <w:t xml:space="preserve"> 201</w:t>
      </w:r>
      <w:r w:rsidR="00C43885" w:rsidRPr="00C43885">
        <w:t>8</w:t>
      </w:r>
      <w:r w:rsidRPr="00C43885">
        <w:t xml:space="preserve"> г.</w:t>
      </w:r>
    </w:p>
    <w:p w:rsidR="004811F0" w:rsidRPr="00943C6E" w:rsidRDefault="004811F0" w:rsidP="00C43885">
      <w:pPr>
        <w:ind w:firstLine="720"/>
      </w:pPr>
    </w:p>
    <w:p w:rsidR="00B22131" w:rsidRDefault="00B22131" w:rsidP="00C43885">
      <w:pPr>
        <w:ind w:firstLine="720"/>
      </w:pPr>
    </w:p>
    <w:sectPr w:rsidR="00B22131" w:rsidSect="00402949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130" w:rsidRDefault="00550130" w:rsidP="004811F0">
      <w:r>
        <w:separator/>
      </w:r>
    </w:p>
  </w:endnote>
  <w:endnote w:type="continuationSeparator" w:id="0">
    <w:p w:rsidR="00550130" w:rsidRDefault="00550130" w:rsidP="004811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130" w:rsidRDefault="00550130" w:rsidP="004811F0">
      <w:r>
        <w:separator/>
      </w:r>
    </w:p>
  </w:footnote>
  <w:footnote w:type="continuationSeparator" w:id="0">
    <w:p w:rsidR="00550130" w:rsidRDefault="00550130" w:rsidP="004811F0">
      <w:r>
        <w:continuationSeparator/>
      </w:r>
    </w:p>
  </w:footnote>
  <w:footnote w:id="1">
    <w:p w:rsidR="00F96641" w:rsidRDefault="00F96641" w:rsidP="00402949">
      <w:pPr>
        <w:pStyle w:val="a4"/>
      </w:pPr>
      <w:r>
        <w:rPr>
          <w:rStyle w:val="a6"/>
        </w:rPr>
        <w:footnoteRef/>
      </w:r>
      <w:r>
        <w:t xml:space="preserve"> С 01.06.2018г. обязательное применение единого протокола СПОДЭС, разработанного для ПАО «Россети»</w:t>
      </w:r>
    </w:p>
  </w:footnote>
  <w:footnote w:id="2">
    <w:p w:rsidR="00F96641" w:rsidRPr="00AD0849" w:rsidRDefault="00F96641" w:rsidP="00F96641">
      <w:pPr>
        <w:pStyle w:val="a4"/>
        <w:rPr>
          <w:i/>
        </w:rPr>
      </w:pPr>
      <w:r>
        <w:rPr>
          <w:rStyle w:val="a6"/>
        </w:rPr>
        <w:footnoteRef/>
      </w:r>
      <w:r>
        <w:t xml:space="preserve"> </w:t>
      </w:r>
      <w:r w:rsidRPr="00AD0849">
        <w:rPr>
          <w:i/>
          <w:lang w:val="en-US"/>
        </w:rPr>
        <w:t>I</w:t>
      </w:r>
      <w:r w:rsidRPr="00AD0849">
        <w:rPr>
          <w:i/>
          <w:vertAlign w:val="subscript"/>
        </w:rPr>
        <w:t>б</w:t>
      </w:r>
      <w:r w:rsidRPr="00AD0849">
        <w:rPr>
          <w:i/>
        </w:rPr>
        <w:t xml:space="preserve"> - Базовый ток, значение является исходным для установления требований к прибору с непосредственным включением;</w:t>
      </w:r>
    </w:p>
    <w:p w:rsidR="00F96641" w:rsidRPr="00AD0849" w:rsidRDefault="00F96641" w:rsidP="00F96641">
      <w:pPr>
        <w:pStyle w:val="a4"/>
        <w:ind w:left="142"/>
        <w:rPr>
          <w:i/>
        </w:rPr>
      </w:pPr>
      <w:r w:rsidRPr="00AD0849">
        <w:rPr>
          <w:i/>
          <w:lang w:val="en-US"/>
        </w:rPr>
        <w:t>I</w:t>
      </w:r>
      <w:r w:rsidRPr="00AD0849">
        <w:rPr>
          <w:i/>
          <w:vertAlign w:val="subscript"/>
        </w:rPr>
        <w:t>ном</w:t>
      </w:r>
      <w:r w:rsidRPr="00AD0849">
        <w:rPr>
          <w:i/>
        </w:rPr>
        <w:t xml:space="preserve"> - номинальный ток, значение является исходным для установления требований к прибору полукосвенного включения.</w:t>
      </w:r>
    </w:p>
  </w:footnote>
  <w:footnote w:id="3">
    <w:p w:rsidR="00F96641" w:rsidRDefault="00F96641" w:rsidP="00F96641">
      <w:pPr>
        <w:pStyle w:val="a4"/>
      </w:pPr>
      <w:r>
        <w:rPr>
          <w:rStyle w:val="a6"/>
        </w:rPr>
        <w:footnoteRef/>
      </w:r>
      <w:r>
        <w:t xml:space="preserve"> Обязательно с 01.01.2019 года.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641" w:rsidRDefault="003E6F7C">
    <w:pPr>
      <w:pStyle w:val="af"/>
      <w:jc w:val="center"/>
    </w:pPr>
    <w:fldSimple w:instr="PAGE   \* MERGEFORMAT">
      <w:r w:rsidR="00683171">
        <w:rPr>
          <w:noProof/>
        </w:rPr>
        <w:t>5</w:t>
      </w:r>
    </w:fldSimple>
  </w:p>
  <w:p w:rsidR="00F96641" w:rsidRDefault="00F96641">
    <w:pPr>
      <w:pStyle w:val="af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641" w:rsidRDefault="00F96641">
    <w:pPr>
      <w:pStyle w:val="af"/>
      <w:jc w:val="center"/>
    </w:pPr>
  </w:p>
  <w:p w:rsidR="00F96641" w:rsidRDefault="00F96641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362F5"/>
    <w:multiLevelType w:val="multilevel"/>
    <w:tmpl w:val="A65C9CC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">
    <w:nsid w:val="17D45405"/>
    <w:multiLevelType w:val="hybridMultilevel"/>
    <w:tmpl w:val="2F727CF4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EF8540D"/>
    <w:multiLevelType w:val="multilevel"/>
    <w:tmpl w:val="9844F44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2C5C11FA"/>
    <w:multiLevelType w:val="multilevel"/>
    <w:tmpl w:val="F3E0876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cs="Times New Roman"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4">
    <w:nsid w:val="303B717C"/>
    <w:multiLevelType w:val="hybridMultilevel"/>
    <w:tmpl w:val="52CCB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022A69"/>
    <w:multiLevelType w:val="hybridMultilevel"/>
    <w:tmpl w:val="5AF03A70"/>
    <w:lvl w:ilvl="0" w:tplc="CACC670E">
      <w:start w:val="1"/>
      <w:numFmt w:val="bullet"/>
      <w:pStyle w:val="1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C22325C"/>
    <w:multiLevelType w:val="hybridMultilevel"/>
    <w:tmpl w:val="76D67128"/>
    <w:lvl w:ilvl="0" w:tplc="F3BAB0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F880158"/>
    <w:multiLevelType w:val="hybridMultilevel"/>
    <w:tmpl w:val="5C940E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B9E35C7"/>
    <w:multiLevelType w:val="hybridMultilevel"/>
    <w:tmpl w:val="C226D6F6"/>
    <w:lvl w:ilvl="0" w:tplc="7E20192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0065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2"/>
  </w:num>
  <w:num w:numId="6">
    <w:abstractNumId w:val="8"/>
  </w:num>
  <w:num w:numId="7">
    <w:abstractNumId w:val="6"/>
  </w:num>
  <w:num w:numId="8">
    <w:abstractNumId w:val="4"/>
  </w:num>
  <w:num w:numId="9">
    <w:abstractNumId w:val="9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11F0"/>
    <w:rsid w:val="00015DA7"/>
    <w:rsid w:val="0004393F"/>
    <w:rsid w:val="0008783A"/>
    <w:rsid w:val="00154FF2"/>
    <w:rsid w:val="001A2D54"/>
    <w:rsid w:val="001C4367"/>
    <w:rsid w:val="002C54B7"/>
    <w:rsid w:val="002E015D"/>
    <w:rsid w:val="00344EF1"/>
    <w:rsid w:val="00354A56"/>
    <w:rsid w:val="003829CD"/>
    <w:rsid w:val="003867CD"/>
    <w:rsid w:val="003E6F7C"/>
    <w:rsid w:val="00402949"/>
    <w:rsid w:val="004315C5"/>
    <w:rsid w:val="004768AD"/>
    <w:rsid w:val="004811F0"/>
    <w:rsid w:val="004C10DA"/>
    <w:rsid w:val="00550130"/>
    <w:rsid w:val="005730FD"/>
    <w:rsid w:val="006441BB"/>
    <w:rsid w:val="00683171"/>
    <w:rsid w:val="006C0ADA"/>
    <w:rsid w:val="006C2434"/>
    <w:rsid w:val="006D5C13"/>
    <w:rsid w:val="00727A27"/>
    <w:rsid w:val="0091360F"/>
    <w:rsid w:val="009F024D"/>
    <w:rsid w:val="00B22131"/>
    <w:rsid w:val="00B535A8"/>
    <w:rsid w:val="00C06BCB"/>
    <w:rsid w:val="00C151B3"/>
    <w:rsid w:val="00C43885"/>
    <w:rsid w:val="00E5021F"/>
    <w:rsid w:val="00EA1ECF"/>
    <w:rsid w:val="00EF4B28"/>
    <w:rsid w:val="00F35B31"/>
    <w:rsid w:val="00F96641"/>
    <w:rsid w:val="00FA6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1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4811F0"/>
    <w:pPr>
      <w:keepNext/>
      <w:spacing w:before="240" w:after="120"/>
      <w:jc w:val="both"/>
      <w:outlineLvl w:val="0"/>
    </w:pPr>
    <w:rPr>
      <w:b/>
      <w:sz w:val="28"/>
      <w:szCs w:val="20"/>
    </w:rPr>
  </w:style>
  <w:style w:type="paragraph" w:styleId="2">
    <w:name w:val="heading 2"/>
    <w:aliases w:val="H2,H2 Знак,Заголовок 21,2,h2,Б2,RTC,iz2,Раздел Знак"/>
    <w:basedOn w:val="a"/>
    <w:next w:val="a"/>
    <w:link w:val="20"/>
    <w:qFormat/>
    <w:rsid w:val="004811F0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4811F0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"/>
    <w:basedOn w:val="a0"/>
    <w:link w:val="2"/>
    <w:rsid w:val="004811F0"/>
    <w:rPr>
      <w:rFonts w:ascii="Cambria" w:eastAsia="Times New Roman" w:hAnsi="Cambria" w:cs="Times New Roman"/>
      <w:b/>
      <w:i/>
      <w:sz w:val="24"/>
      <w:szCs w:val="20"/>
    </w:rPr>
  </w:style>
  <w:style w:type="paragraph" w:customStyle="1" w:styleId="12">
    <w:name w:val="Абзац списка1"/>
    <w:basedOn w:val="a"/>
    <w:rsid w:val="004811F0"/>
    <w:pPr>
      <w:ind w:left="720"/>
    </w:pPr>
  </w:style>
  <w:style w:type="character" w:styleId="a3">
    <w:name w:val="Hyperlink"/>
    <w:uiPriority w:val="99"/>
    <w:rsid w:val="004811F0"/>
    <w:rPr>
      <w:color w:val="0000FF"/>
      <w:u w:val="single"/>
    </w:rPr>
  </w:style>
  <w:style w:type="paragraph" w:styleId="21">
    <w:name w:val="toc 2"/>
    <w:basedOn w:val="a"/>
    <w:next w:val="a"/>
    <w:autoRedefine/>
    <w:semiHidden/>
    <w:rsid w:val="004811F0"/>
    <w:pPr>
      <w:tabs>
        <w:tab w:val="right" w:leader="dot" w:pos="9911"/>
      </w:tabs>
      <w:spacing w:after="100" w:line="276" w:lineRule="auto"/>
      <w:ind w:left="220"/>
    </w:pPr>
    <w:rPr>
      <w:noProof/>
    </w:rPr>
  </w:style>
  <w:style w:type="paragraph" w:styleId="13">
    <w:name w:val="toc 1"/>
    <w:basedOn w:val="a"/>
    <w:next w:val="a"/>
    <w:autoRedefine/>
    <w:uiPriority w:val="39"/>
    <w:rsid w:val="0091360F"/>
    <w:pPr>
      <w:tabs>
        <w:tab w:val="right" w:leader="dot" w:pos="9923"/>
      </w:tabs>
    </w:pPr>
    <w:rPr>
      <w:b/>
      <w:noProof/>
      <w:sz w:val="28"/>
      <w:szCs w:val="28"/>
    </w:rPr>
  </w:style>
  <w:style w:type="paragraph" w:customStyle="1" w:styleId="1">
    <w:name w:val="м1"/>
    <w:basedOn w:val="12"/>
    <w:link w:val="14"/>
    <w:qFormat/>
    <w:rsid w:val="004811F0"/>
    <w:pPr>
      <w:numPr>
        <w:numId w:val="1"/>
      </w:numPr>
      <w:tabs>
        <w:tab w:val="clear" w:pos="786"/>
        <w:tab w:val="num" w:pos="720"/>
      </w:tabs>
      <w:spacing w:before="120" w:after="200"/>
      <w:ind w:left="720"/>
      <w:jc w:val="both"/>
    </w:pPr>
    <w:rPr>
      <w:lang w:eastAsia="en-US"/>
    </w:rPr>
  </w:style>
  <w:style w:type="character" w:customStyle="1" w:styleId="14">
    <w:name w:val="м1 Знак"/>
    <w:link w:val="1"/>
    <w:locked/>
    <w:rsid w:val="004811F0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note text"/>
    <w:aliases w:val="Footnote Text Char Знак Знак,Footnote Text Char Знак,Footnote Text Char Знак Знак Знак Знак,ГКР текст сноски, Знак"/>
    <w:basedOn w:val="a"/>
    <w:link w:val="a5"/>
    <w:rsid w:val="004811F0"/>
    <w:rPr>
      <w:sz w:val="20"/>
      <w:szCs w:val="20"/>
    </w:rPr>
  </w:style>
  <w:style w:type="character" w:customStyle="1" w:styleId="a5">
    <w:name w:val="Текст сноски Знак"/>
    <w:aliases w:val="Footnote Text Char Знак Знак Знак,Footnote Text Char Знак Знак1,Footnote Text Char Знак Знак Знак Знак Знак,ГКР текст сноски Знак, Знак Знак"/>
    <w:basedOn w:val="a0"/>
    <w:link w:val="a4"/>
    <w:rsid w:val="004811F0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rsid w:val="004811F0"/>
    <w:rPr>
      <w:rFonts w:cs="Times New Roman"/>
      <w:vertAlign w:val="superscript"/>
    </w:rPr>
  </w:style>
  <w:style w:type="paragraph" w:styleId="a7">
    <w:name w:val="Body Text"/>
    <w:basedOn w:val="a"/>
    <w:link w:val="15"/>
    <w:rsid w:val="004811F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811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Основной текст Знак1"/>
    <w:link w:val="a7"/>
    <w:rsid w:val="004811F0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3"/>
    <w:rsid w:val="004811F0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4811F0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link w:val="aa"/>
    <w:uiPriority w:val="99"/>
    <w:qFormat/>
    <w:rsid w:val="004811F0"/>
    <w:pPr>
      <w:ind w:left="720"/>
      <w:contextualSpacing/>
    </w:pPr>
  </w:style>
  <w:style w:type="character" w:customStyle="1" w:styleId="aa">
    <w:name w:val="Абзац списка Знак"/>
    <w:link w:val="a9"/>
    <w:uiPriority w:val="99"/>
    <w:locked/>
    <w:rsid w:val="004811F0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_"/>
    <w:link w:val="24"/>
    <w:rsid w:val="004811F0"/>
    <w:rPr>
      <w:spacing w:val="2"/>
      <w:shd w:val="clear" w:color="auto" w:fill="FFFFFF"/>
    </w:rPr>
  </w:style>
  <w:style w:type="paragraph" w:customStyle="1" w:styleId="24">
    <w:name w:val="Основной текст2"/>
    <w:basedOn w:val="a"/>
    <w:link w:val="ab"/>
    <w:rsid w:val="004811F0"/>
    <w:pPr>
      <w:shd w:val="clear" w:color="auto" w:fill="FFFFFF"/>
      <w:spacing w:line="293" w:lineRule="exact"/>
      <w:jc w:val="both"/>
    </w:pPr>
    <w:rPr>
      <w:rFonts w:asciiTheme="minorHAnsi" w:eastAsiaTheme="minorHAnsi" w:hAnsiTheme="minorHAnsi" w:cstheme="minorBidi"/>
      <w:spacing w:val="2"/>
      <w:sz w:val="22"/>
      <w:szCs w:val="22"/>
      <w:lang w:eastAsia="en-US"/>
    </w:rPr>
  </w:style>
  <w:style w:type="character" w:styleId="ac">
    <w:name w:val="FollowedHyperlink"/>
    <w:basedOn w:val="a0"/>
    <w:uiPriority w:val="99"/>
    <w:semiHidden/>
    <w:unhideWhenUsed/>
    <w:rsid w:val="004811F0"/>
    <w:rPr>
      <w:color w:val="800080" w:themeColor="followed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344EF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44EF1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rsid w:val="00C151B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C151B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3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3429</Words>
  <Characters>19549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me_Shabalin_LG</dc:creator>
  <cp:lastModifiedBy>suvorova_tv</cp:lastModifiedBy>
  <cp:revision>2</cp:revision>
  <cp:lastPrinted>2017-09-28T11:25:00Z</cp:lastPrinted>
  <dcterms:created xsi:type="dcterms:W3CDTF">2017-11-15T12:15:00Z</dcterms:created>
  <dcterms:modified xsi:type="dcterms:W3CDTF">2017-11-15T12:15:00Z</dcterms:modified>
</cp:coreProperties>
</file>